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hint="eastAsia" w:ascii="仿宋" w:hAnsi="仿宋" w:eastAsia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第二事业部池州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eastAsia="zh-CN"/>
        </w:rPr>
        <w:t>书香苑蒸压粉煤灰保温砖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  <w:lang w:eastAsia="zh-CN"/>
        </w:rPr>
        <w:t>二次挂网</w:t>
      </w: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321</w:t>
      </w:r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叶明陵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3、投标文件递交地点：铜陵有色金属集团铜冠建筑安装股份有限公司审计监察室（</w:t>
      </w:r>
      <w:r>
        <w:rPr>
          <w:rFonts w:hint="eastAsia" w:ascii="仿宋" w:hAnsi="仿宋" w:eastAsia="仿宋" w:cs="仿宋_GB2312"/>
          <w:sz w:val="28"/>
          <w:szCs w:val="28"/>
        </w:rPr>
        <w:t>黄山大道南段879号主楼四楼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：详见报价单。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黄山大道南段879号主楼四楼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）也可通过网络形式报名，将相关资料通过网络发给报名联系人。</w:t>
      </w:r>
    </w:p>
    <w:p>
      <w:pPr>
        <w:ind w:firstLine="560" w:firstLineChars="200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  <w:t>叶明陵（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13865621916</w:t>
      </w:r>
      <w:r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  <w:t>）、任凡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黄山大道南段879号主楼四楼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七、投标人须知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spacing w:line="560" w:lineRule="exact"/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材料质量要求：符合JC-T239 2014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Q/ZC01-2022</w:t>
      </w:r>
      <w:r>
        <w:rPr>
          <w:rFonts w:ascii="仿宋" w:hAnsi="仿宋" w:eastAsia="仿宋" w:cs="仿宋_GB2312"/>
          <w:sz w:val="28"/>
          <w:szCs w:val="28"/>
          <w:u w:val="single"/>
        </w:rPr>
        <w:t>标准相关规定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以招标人抽样检验为准。所供材料如未达到技术指标要求，中标人应立即停供。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（4）按招标人提供清单生产，分批发货；每批发货前，招标人提前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天通知具体发货明细。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（5）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因材料产品质量不合格所造成的相关质量问题，没收中标人履约保证金（我公司将保留供方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0000元材料款作为履约保证金），同时对相关质量问题所引发的返工、耽误工期、对业主单位的生产影响等所有相关损失，中标人承担相应责任。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2、付款方式</w:t>
      </w:r>
    </w:p>
    <w:p>
      <w:pPr>
        <w:spacing w:line="560" w:lineRule="exact"/>
        <w:ind w:firstLine="638" w:firstLineChars="228"/>
        <w:rPr>
          <w:rFonts w:ascii="仿宋_GB2312" w:hAnsi="仿宋_GB2312" w:eastAsia="仿宋_GB2312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根据到货情况，货到验收合格后开具发票，入账次月支付50%，春节前支付至80%，剩余20%该春节后两年内付清。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货款以对公转账方式支付至供方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对公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账户，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支付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电汇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或不超过合同总金额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>50%的6个月内银行电子承兑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（投标人如不响应此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付款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要求可在《第十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章》的偏离表中说明，响应则可不填。）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报价为含税（税率必须注明）、含运费、含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装卸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价。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一票制结算。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供应方须保证主体结构通过验收。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砖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所需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装卸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及机械、人工均由供应方提供，并包含在报价中。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、收货人</w:t>
      </w:r>
    </w:p>
    <w:p>
      <w:pPr>
        <w:ind w:firstLine="638" w:firstLineChars="228"/>
        <w:rPr>
          <w:rFonts w:hint="default" w:ascii="仿宋" w:hAnsi="仿宋" w:eastAsia="仿宋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材料送至池州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市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书香苑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施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工现场。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收货人：程剑雄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18005627751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915" w:firstLineChars="327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按到货数量进行验收。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评标及中标履约要求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6、招标人和中标人应当自中标通知书发出之日起七日内，按照招标文件和中标人的投标文件订立书面合同，招标人和中标人不得再行订立背离本次招标实质性内容的其他协议。</w:t>
      </w:r>
    </w:p>
    <w:p>
      <w:pPr>
        <w:numPr>
          <w:ilvl w:val="0"/>
          <w:numId w:val="3"/>
        </w:num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十、法定代表人授权书</w:t>
      </w:r>
    </w:p>
    <w:p>
      <w:pPr>
        <w:pStyle w:val="20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承诺方签字: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ascii="仿宋_GB2312" w:hAnsi="宋体" w:eastAsia="仿宋_GB2312" w:cs="仿宋_GB2312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日期：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hint="default" w:ascii="仿宋_GB2312" w:eastAsia="仿宋_GB2312"/>
          <w:b/>
          <w:i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报价单 TGJA-WZ-202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321</w:t>
      </w:r>
    </w:p>
    <w:tbl>
      <w:tblPr>
        <w:tblStyle w:val="54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蒸压粉煤灰保温砖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190*90*53mm,MU10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块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860000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13%增值税专票</w:t>
            </w:r>
          </w:p>
        </w:tc>
        <w:tc>
          <w:tcPr>
            <w:tcW w:w="31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JC-T239 2014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Q/ZC01-2022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说明：1、此报价表中带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＊ </w:t>
            </w:r>
            <w:r>
              <w:rPr>
                <w:rFonts w:hint="eastAsia" w:ascii="仿宋_GB2312" w:eastAsia="仿宋_GB2312"/>
                <w:sz w:val="24"/>
              </w:rPr>
              <w:t>号为必填项，投标人的所有报价文件均为加盖单位公章的打印件（签名部分除外）。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2、税率栏填写时要具体明确税率及是否为增值税专用发票。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3、报价均为含税（税率必须注明）、含运费价，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含运费、含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装卸一票制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。供应方须保证主体结构通过验收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，砖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安装所需辅材及机械、人工均由供应方提供，并包含在报价中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保留至小数点后两位。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4、本次招标量为本批次供应量，招标数量可能与实际需求量存在偏差。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6"/>
          <w:szCs w:val="36"/>
        </w:rPr>
        <w:t>、响应/偏离表</w:t>
      </w:r>
    </w:p>
    <w:p>
      <w:pPr>
        <w:pStyle w:val="20"/>
        <w:spacing w:line="320" w:lineRule="exact"/>
      </w:pPr>
    </w:p>
    <w:p>
      <w:pPr>
        <w:spacing w:line="400" w:lineRule="exact"/>
        <w:rPr>
          <w:rFonts w:ascii="宋体"/>
          <w:sz w:val="24"/>
          <w:szCs w:val="22"/>
        </w:rPr>
      </w:pPr>
      <w:r>
        <w:rPr>
          <w:rFonts w:hint="eastAsia" w:ascii="宋体"/>
          <w:sz w:val="24"/>
        </w:rPr>
        <w:t>1.1商</w:t>
      </w:r>
      <w:r>
        <w:rPr>
          <w:rFonts w:hint="eastAsia" w:ascii="宋体"/>
          <w:sz w:val="24"/>
          <w:szCs w:val="22"/>
        </w:rPr>
        <w:t>务条款响应/偏离表</w:t>
      </w:r>
    </w:p>
    <w:p>
      <w:pPr>
        <w:spacing w:line="400" w:lineRule="exact"/>
        <w:ind w:firstLine="240" w:firstLineChars="100"/>
      </w:pPr>
      <w:r>
        <w:rPr>
          <w:rFonts w:hint="eastAsia" w:ascii="宋体"/>
          <w:sz w:val="24"/>
        </w:rPr>
        <w:t>招标编号：</w:t>
      </w:r>
      <w:r>
        <w:rPr>
          <w:rFonts w:ascii="宋体"/>
          <w:sz w:val="24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TGJA-WZ-202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321</w:t>
      </w:r>
    </w:p>
    <w:tbl>
      <w:tblPr>
        <w:tblStyle w:val="54"/>
        <w:tblW w:w="14134" w:type="dxa"/>
        <w:tblInd w:w="1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16"/>
        <w:gridCol w:w="2728"/>
        <w:gridCol w:w="3091"/>
        <w:gridCol w:w="39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招标文件条目号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ind w:left="240" w:hanging="240" w:hangingChars="100"/>
              <w:jc w:val="center"/>
            </w:pPr>
            <w:r>
              <w:rPr>
                <w:rFonts w:hint="eastAsia" w:ascii="宋体"/>
                <w:sz w:val="24"/>
              </w:rPr>
              <w:t>招标文件的商务条款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ind w:left="240" w:hanging="240" w:hangingChars="100"/>
              <w:jc w:val="center"/>
            </w:pPr>
            <w:r>
              <w:rPr>
                <w:rFonts w:hint="eastAsia" w:ascii="宋体"/>
                <w:sz w:val="24"/>
              </w:rPr>
              <w:t>投标文件的商务条款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</w:tbl>
    <w:p>
      <w:pPr>
        <w:pStyle w:val="20"/>
        <w:spacing w:line="400" w:lineRule="exact"/>
      </w:pPr>
    </w:p>
    <w:p>
      <w:pPr>
        <w:spacing w:line="400" w:lineRule="exact"/>
        <w:rPr>
          <w:rFonts w:ascii="仿宋" w:hAnsi="仿宋" w:eastAsia="仿宋" w:cs="仿宋_GB2312"/>
          <w:b/>
          <w:szCs w:val="21"/>
        </w:rPr>
      </w:pPr>
      <w:r>
        <w:rPr>
          <w:rFonts w:hint="eastAsia" w:ascii="宋体"/>
          <w:sz w:val="24"/>
        </w:rPr>
        <w:t>注：投标人递交的投标文件中与招标文件的商务部分的要求有不同时，应逐条列在商务偏离表中，否则将认为投标人接受招标文件的要求</w:t>
      </w:r>
      <w:r>
        <w:rPr>
          <w:rFonts w:hint="eastAsia"/>
          <w:sz w:val="24"/>
        </w:rPr>
        <w:t>。</w:t>
      </w:r>
    </w:p>
    <w:p>
      <w:pPr>
        <w:spacing w:line="400" w:lineRule="exact"/>
        <w:rPr>
          <w:rFonts w:ascii="宋体"/>
          <w:sz w:val="24"/>
        </w:rPr>
      </w:pPr>
    </w:p>
    <w:p>
      <w:pPr>
        <w:spacing w:line="400" w:lineRule="exact"/>
      </w:pPr>
      <w:r>
        <w:rPr>
          <w:rFonts w:hint="eastAsia" w:ascii="宋体"/>
          <w:sz w:val="24"/>
        </w:rPr>
        <w:t>投标人名称：</w:t>
      </w:r>
      <w:r>
        <w:rPr>
          <w:rFonts w:ascii="宋体"/>
          <w:sz w:val="24"/>
        </w:rPr>
        <w:t xml:space="preserve"> </w:t>
      </w:r>
      <w:r>
        <w:rPr>
          <w:sz w:val="24"/>
        </w:rPr>
        <w:t xml:space="preserve">_____________________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宋体"/>
          <w:sz w:val="24"/>
        </w:rPr>
        <w:t>投标人代表签字盖章：</w:t>
      </w:r>
      <w:r>
        <w:rPr>
          <w:sz w:val="24"/>
        </w:rPr>
        <w:t xml:space="preserve">________________ </w:t>
      </w:r>
    </w:p>
    <w:sectPr>
      <w:headerReference r:id="rId5" w:type="default"/>
      <w:footerReference r:id="rId6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1"/>
                            <w:rPr>
                              <w:rStyle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  <w:rPr>
                        <w:rStyle w:val="48"/>
                      </w:rPr>
                    </w:pPr>
                    <w:r>
                      <w:fldChar w:fldCharType="begin"/>
                    </w:r>
                    <w:r>
                      <w:rPr>
                        <w:rStyle w:val="4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88982"/>
    <w:multiLevelType w:val="singleLevel"/>
    <w:tmpl w:val="B8E8898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8B66A3"/>
    <w:multiLevelType w:val="multilevel"/>
    <w:tmpl w:val="438B66A3"/>
    <w:lvl w:ilvl="0" w:tentative="0">
      <w:start w:val="1"/>
      <w:numFmt w:val="decimal"/>
      <w:pStyle w:val="116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FD3612B"/>
    <w:multiLevelType w:val="singleLevel"/>
    <w:tmpl w:val="5FD3612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2BCE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1200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5862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0B2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C634E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240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48A48C3"/>
    <w:rsid w:val="05BF33B5"/>
    <w:rsid w:val="071C395D"/>
    <w:rsid w:val="0A5C7401"/>
    <w:rsid w:val="0A884E47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A13D65"/>
    <w:rsid w:val="12A820AD"/>
    <w:rsid w:val="1423718A"/>
    <w:rsid w:val="148531F5"/>
    <w:rsid w:val="148F6EC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1A715C9"/>
    <w:rsid w:val="223E7710"/>
    <w:rsid w:val="23983135"/>
    <w:rsid w:val="23E90160"/>
    <w:rsid w:val="25590EC9"/>
    <w:rsid w:val="26224809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2ECA304F"/>
    <w:rsid w:val="302E3043"/>
    <w:rsid w:val="30D974B7"/>
    <w:rsid w:val="333663C1"/>
    <w:rsid w:val="336F7BD6"/>
    <w:rsid w:val="33F35609"/>
    <w:rsid w:val="343C1399"/>
    <w:rsid w:val="34634E47"/>
    <w:rsid w:val="346848DB"/>
    <w:rsid w:val="35412195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5B75D3"/>
    <w:rsid w:val="3C7823C8"/>
    <w:rsid w:val="3C8503AF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D3C0174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EE01EF7"/>
    <w:rsid w:val="60F035C2"/>
    <w:rsid w:val="62274C0B"/>
    <w:rsid w:val="63E45615"/>
    <w:rsid w:val="644A2A1E"/>
    <w:rsid w:val="681960ED"/>
    <w:rsid w:val="69AD4D95"/>
    <w:rsid w:val="69B54174"/>
    <w:rsid w:val="6A315ABB"/>
    <w:rsid w:val="6A660AE8"/>
    <w:rsid w:val="6A87598F"/>
    <w:rsid w:val="6C55155E"/>
    <w:rsid w:val="6E1906F3"/>
    <w:rsid w:val="70050B31"/>
    <w:rsid w:val="703849D5"/>
    <w:rsid w:val="711712EF"/>
    <w:rsid w:val="71F33817"/>
    <w:rsid w:val="74424C37"/>
    <w:rsid w:val="74B57A97"/>
    <w:rsid w:val="77C81C4C"/>
    <w:rsid w:val="793439F5"/>
    <w:rsid w:val="7941335E"/>
    <w:rsid w:val="796E3D99"/>
    <w:rsid w:val="79ED6ADC"/>
    <w:rsid w:val="7A5A739A"/>
    <w:rsid w:val="7B8D7C88"/>
    <w:rsid w:val="7C252C88"/>
    <w:rsid w:val="7DA9224E"/>
    <w:rsid w:val="7F1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00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2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2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8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3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1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1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6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20"/>
    <w:next w:val="20"/>
    <w:link w:val="90"/>
    <w:qFormat/>
    <w:uiPriority w:val="0"/>
    <w:pPr>
      <w:spacing w:after="12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1">
    <w:name w:val="Body Text Indent"/>
    <w:basedOn w:val="1"/>
    <w:qFormat/>
    <w:uiPriority w:val="0"/>
    <w:pPr>
      <w:spacing w:after="120"/>
      <w:ind w:left="420" w:leftChars="200"/>
    </w:pPr>
  </w:style>
  <w:style w:type="paragraph" w:styleId="22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3">
    <w:name w:val="index 4"/>
    <w:basedOn w:val="1"/>
    <w:next w:val="1"/>
    <w:qFormat/>
    <w:uiPriority w:val="0"/>
    <w:pPr>
      <w:ind w:left="600" w:leftChars="600"/>
    </w:pPr>
  </w:style>
  <w:style w:type="paragraph" w:styleId="2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6">
    <w:name w:val="Plain Text"/>
    <w:basedOn w:val="1"/>
    <w:link w:val="97"/>
    <w:qFormat/>
    <w:uiPriority w:val="0"/>
    <w:rPr>
      <w:rFonts w:ascii="Courier New" w:hAnsi="Courier New"/>
      <w:szCs w:val="20"/>
    </w:rPr>
  </w:style>
  <w:style w:type="paragraph" w:styleId="2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8">
    <w:name w:val="Date"/>
    <w:basedOn w:val="1"/>
    <w:next w:val="1"/>
    <w:qFormat/>
    <w:uiPriority w:val="0"/>
    <w:rPr>
      <w:sz w:val="24"/>
      <w:szCs w:val="20"/>
    </w:rPr>
  </w:style>
  <w:style w:type="paragraph" w:styleId="2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0">
    <w:name w:val="Balloon Text"/>
    <w:basedOn w:val="1"/>
    <w:qFormat/>
    <w:uiPriority w:val="0"/>
    <w:rPr>
      <w:sz w:val="18"/>
      <w:szCs w:val="18"/>
    </w:rPr>
  </w:style>
  <w:style w:type="paragraph" w:styleId="3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8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5">
    <w:name w:val="Subtitle"/>
    <w:basedOn w:val="1"/>
    <w:next w:val="1"/>
    <w:link w:val="82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6">
    <w:name w:val="footnote text"/>
    <w:basedOn w:val="1"/>
    <w:qFormat/>
    <w:uiPriority w:val="0"/>
    <w:rPr>
      <w:sz w:val="20"/>
      <w:szCs w:val="20"/>
    </w:rPr>
  </w:style>
  <w:style w:type="paragraph" w:styleId="3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0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1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4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5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7">
    <w:name w:val="Strong"/>
    <w:qFormat/>
    <w:uiPriority w:val="22"/>
    <w:rPr>
      <w:b/>
      <w:bCs/>
    </w:rPr>
  </w:style>
  <w:style w:type="character" w:styleId="48">
    <w:name w:val="page number"/>
    <w:basedOn w:val="46"/>
    <w:qFormat/>
    <w:uiPriority w:val="0"/>
  </w:style>
  <w:style w:type="character" w:styleId="49">
    <w:name w:val="FollowedHyperlink"/>
    <w:qFormat/>
    <w:uiPriority w:val="0"/>
    <w:rPr>
      <w:color w:val="000000"/>
      <w:u w:val="none"/>
    </w:rPr>
  </w:style>
  <w:style w:type="character" w:styleId="50">
    <w:name w:val="Emphasis"/>
    <w:qFormat/>
    <w:uiPriority w:val="0"/>
    <w:rPr>
      <w:i/>
      <w:iCs/>
    </w:rPr>
  </w:style>
  <w:style w:type="character" w:styleId="51">
    <w:name w:val="Hyperlink"/>
    <w:qFormat/>
    <w:uiPriority w:val="0"/>
    <w:rPr>
      <w:color w:val="000000"/>
      <w:u w:val="none"/>
    </w:rPr>
  </w:style>
  <w:style w:type="character" w:styleId="52">
    <w:name w:val="annotation reference"/>
    <w:qFormat/>
    <w:uiPriority w:val="0"/>
    <w:rPr>
      <w:sz w:val="21"/>
      <w:szCs w:val="21"/>
    </w:rPr>
  </w:style>
  <w:style w:type="character" w:styleId="53">
    <w:name w:val="footnote reference"/>
    <w:qFormat/>
    <w:uiPriority w:val="0"/>
    <w:rPr>
      <w:vertAlign w:val="superscript"/>
    </w:rPr>
  </w:style>
  <w:style w:type="table" w:styleId="55">
    <w:name w:val="Table Grid"/>
    <w:basedOn w:val="5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textcontents"/>
    <w:qFormat/>
    <w:uiPriority w:val="0"/>
    <w:rPr>
      <w:rFonts w:cs="Times New Roman"/>
    </w:rPr>
  </w:style>
  <w:style w:type="character" w:customStyle="1" w:styleId="57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8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9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0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1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2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3">
    <w:name w:val="浅色底纹 - 强调文字颜色 2 Char"/>
    <w:link w:val="64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4">
    <w:name w:val="浅色底纹 - 强调文字颜色 21"/>
    <w:basedOn w:val="1"/>
    <w:next w:val="1"/>
    <w:link w:val="6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5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6">
    <w:name w:val="日期 Char1"/>
    <w:qFormat/>
    <w:uiPriority w:val="0"/>
    <w:rPr>
      <w:kern w:val="2"/>
      <w:sz w:val="21"/>
      <w:szCs w:val="22"/>
    </w:rPr>
  </w:style>
  <w:style w:type="character" w:customStyle="1" w:styleId="67">
    <w:name w:val="彩色网格 - 强调文字颜色 1 Char"/>
    <w:link w:val="68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8">
    <w:name w:val="彩色网格 - 强调文字颜色 11"/>
    <w:basedOn w:val="1"/>
    <w:next w:val="1"/>
    <w:link w:val="67"/>
    <w:qFormat/>
    <w:uiPriority w:val="0"/>
    <w:rPr>
      <w:i/>
      <w:iCs/>
      <w:color w:val="000000"/>
      <w:szCs w:val="22"/>
    </w:rPr>
  </w:style>
  <w:style w:type="character" w:customStyle="1" w:styleId="69">
    <w:name w:val="标题5 Char Char"/>
    <w:link w:val="70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0">
    <w:name w:val="标题5"/>
    <w:basedOn w:val="4"/>
    <w:link w:val="69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1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标题4 Char Char"/>
    <w:link w:val="73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3">
    <w:name w:val="标题4"/>
    <w:basedOn w:val="3"/>
    <w:next w:val="23"/>
    <w:link w:val="72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4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5">
    <w:name w:val="明显强调1"/>
    <w:qFormat/>
    <w:uiPriority w:val="0"/>
    <w:rPr>
      <w:b/>
      <w:bCs/>
      <w:i/>
      <w:iCs/>
      <w:color w:val="4F81BD"/>
    </w:rPr>
  </w:style>
  <w:style w:type="character" w:customStyle="1" w:styleId="76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Char Char9"/>
    <w:qFormat/>
    <w:uiPriority w:val="0"/>
    <w:rPr>
      <w:kern w:val="2"/>
      <w:sz w:val="21"/>
      <w:szCs w:val="22"/>
    </w:rPr>
  </w:style>
  <w:style w:type="character" w:customStyle="1" w:styleId="78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9">
    <w:name w:val="正文文本 Char1"/>
    <w:qFormat/>
    <w:uiPriority w:val="0"/>
    <w:rPr>
      <w:kern w:val="2"/>
      <w:sz w:val="21"/>
      <w:szCs w:val="22"/>
    </w:rPr>
  </w:style>
  <w:style w:type="character" w:customStyle="1" w:styleId="80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不明显参考1"/>
    <w:qFormat/>
    <w:uiPriority w:val="0"/>
    <w:rPr>
      <w:smallCaps/>
      <w:color w:val="C0504D"/>
      <w:u w:val="single"/>
    </w:rPr>
  </w:style>
  <w:style w:type="character" w:customStyle="1" w:styleId="82">
    <w:name w:val="副标题 Char"/>
    <w:link w:val="35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3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4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5">
    <w:name w:val="批注框文本 Char1"/>
    <w:qFormat/>
    <w:uiPriority w:val="0"/>
    <w:rPr>
      <w:kern w:val="2"/>
      <w:sz w:val="18"/>
      <w:szCs w:val="18"/>
    </w:rPr>
  </w:style>
  <w:style w:type="character" w:customStyle="1" w:styleId="86">
    <w:name w:val="书籍标题1"/>
    <w:qFormat/>
    <w:uiPriority w:val="0"/>
    <w:rPr>
      <w:b/>
      <w:bCs/>
      <w:smallCaps/>
      <w:spacing w:val="5"/>
    </w:rPr>
  </w:style>
  <w:style w:type="character" w:customStyle="1" w:styleId="87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8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9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0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3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4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6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7">
    <w:name w:val="纯文本 Char"/>
    <w:link w:val="26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9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0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1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2">
    <w:name w:val="不明显强调1"/>
    <w:qFormat/>
    <w:uiPriority w:val="0"/>
    <w:rPr>
      <w:i/>
      <w:iCs/>
      <w:color w:val="808080"/>
    </w:rPr>
  </w:style>
  <w:style w:type="character" w:customStyle="1" w:styleId="103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4">
    <w:name w:val="ask-title"/>
    <w:basedOn w:val="46"/>
    <w:qFormat/>
    <w:uiPriority w:val="0"/>
  </w:style>
  <w:style w:type="character" w:customStyle="1" w:styleId="105">
    <w:name w:val="font161"/>
    <w:qFormat/>
    <w:uiPriority w:val="0"/>
    <w:rPr>
      <w:b/>
      <w:bCs/>
      <w:sz w:val="32"/>
      <w:szCs w:val="32"/>
    </w:rPr>
  </w:style>
  <w:style w:type="character" w:customStyle="1" w:styleId="106">
    <w:name w:val="apple-converted-space"/>
    <w:basedOn w:val="46"/>
    <w:qFormat/>
    <w:uiPriority w:val="0"/>
  </w:style>
  <w:style w:type="character" w:customStyle="1" w:styleId="107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9">
    <w:name w:val="样式1"/>
    <w:basedOn w:val="4"/>
    <w:qFormat/>
    <w:uiPriority w:val="0"/>
    <w:rPr>
      <w:rFonts w:eastAsia="Arial"/>
    </w:rPr>
  </w:style>
  <w:style w:type="paragraph" w:customStyle="1" w:styleId="110">
    <w:name w:val="样式4"/>
    <w:basedOn w:val="4"/>
    <w:qFormat/>
    <w:uiPriority w:val="0"/>
    <w:rPr>
      <w:rFonts w:eastAsia="Arial"/>
    </w:rPr>
  </w:style>
  <w:style w:type="paragraph" w:customStyle="1" w:styleId="111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2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3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默认段落字体 Para Char Char Char Char"/>
    <w:basedOn w:val="1"/>
    <w:qFormat/>
    <w:uiPriority w:val="0"/>
  </w:style>
  <w:style w:type="paragraph" w:customStyle="1" w:styleId="115">
    <w:name w:val="样式2"/>
    <w:basedOn w:val="4"/>
    <w:qFormat/>
    <w:uiPriority w:val="0"/>
  </w:style>
  <w:style w:type="paragraph" w:customStyle="1" w:styleId="116">
    <w:name w:val="XW编号正文"/>
    <w:basedOn w:val="117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7">
    <w:name w:val="XW正文"/>
    <w:basedOn w:val="21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8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9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0">
    <w:name w:val="目录标题"/>
    <w:basedOn w:val="2"/>
    <w:next w:val="1"/>
    <w:qFormat/>
    <w:uiPriority w:val="0"/>
    <w:pPr>
      <w:outlineLvl w:val="9"/>
    </w:pPr>
  </w:style>
  <w:style w:type="paragraph" w:customStyle="1" w:styleId="121">
    <w:name w:val="A2"/>
    <w:basedOn w:val="26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2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3">
    <w:name w:val="A3"/>
    <w:basedOn w:val="124"/>
    <w:qFormat/>
    <w:uiPriority w:val="0"/>
    <w:rPr>
      <w:sz w:val="21"/>
    </w:rPr>
  </w:style>
  <w:style w:type="paragraph" w:customStyle="1" w:styleId="124">
    <w:name w:val="A1"/>
    <w:basedOn w:val="26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6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8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9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0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1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2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3">
    <w:name w:val="样式3"/>
    <w:basedOn w:val="4"/>
    <w:qFormat/>
    <w:uiPriority w:val="0"/>
    <w:rPr>
      <w:rFonts w:eastAsia="Arial"/>
    </w:rPr>
  </w:style>
  <w:style w:type="paragraph" w:customStyle="1" w:styleId="134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5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6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7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8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0">
    <w:name w:val="Char"/>
    <w:basedOn w:val="1"/>
    <w:qFormat/>
    <w:uiPriority w:val="0"/>
  </w:style>
  <w:style w:type="paragraph" w:customStyle="1" w:styleId="141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2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3">
    <w:name w:val="菲页(卷)"/>
    <w:basedOn w:val="2"/>
    <w:next w:val="122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4">
    <w:name w:val="表内文字"/>
    <w:basedOn w:val="26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14</Pages>
  <Words>3828</Words>
  <Characters>4363</Characters>
  <Lines>33</Lines>
  <Paragraphs>9</Paragraphs>
  <TotalTime>6</TotalTime>
  <ScaleCrop>false</ScaleCrop>
  <LinksUpToDate>false</LinksUpToDate>
  <CharactersWithSpaces>4459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2022-10-25T11:25:00Z</dcterms:created>
  <dc:creator>e510</dc:creator>
  <cp:lastModifiedBy>Administrator</cp:lastModifiedBy>
  <cp:lastPrinted>2019-05-06T09:43:00Z</cp:lastPrinted>
  <dcterms:modified xsi:type="dcterms:W3CDTF">2023-03-16T10:46:34Z</dcterms:modified>
  <dc:title>中华人民共和国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