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马鞍山天能</w:t>
      </w:r>
      <w:r>
        <w:rPr>
          <w:rFonts w:hint="eastAsia" w:asciiTheme="minorEastAsia" w:hAnsiTheme="minorEastAsia" w:eastAsiaTheme="minorEastAsia" w:cstheme="minorEastAsia"/>
          <w:b/>
          <w:bCs/>
          <w:sz w:val="40"/>
          <w:szCs w:val="40"/>
          <w:lang w:eastAsia="zh-CN"/>
        </w:rPr>
        <w:t>项目钢材</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w:t>
      </w:r>
      <w:r>
        <w:rPr>
          <w:rFonts w:hint="eastAsia" w:asciiTheme="minorEastAsia" w:hAnsiTheme="minorEastAsia" w:eastAsiaTheme="minorEastAsia" w:cstheme="minorEastAsia"/>
          <w:b/>
          <w:bCs/>
          <w:sz w:val="32"/>
          <w:szCs w:val="32"/>
          <w:u w:val="single"/>
          <w:lang w:val="en-US" w:eastAsia="zh-CN"/>
        </w:rPr>
        <w:t>023</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7</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7</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本次招标的具体内容如下（详见报价单）：钢构公司-</w:t>
      </w:r>
      <w:r>
        <w:rPr>
          <w:rFonts w:hint="eastAsia" w:asciiTheme="minorEastAsia" w:hAnsiTheme="minorEastAsia" w:eastAsiaTheme="minorEastAsia" w:cstheme="minorEastAsia"/>
          <w:sz w:val="28"/>
          <w:szCs w:val="28"/>
          <w:u w:val="single"/>
          <w:lang w:val="en-US" w:eastAsia="zh-CN"/>
        </w:rPr>
        <w:t>马鞍山天能</w:t>
      </w:r>
      <w:r>
        <w:rPr>
          <w:rFonts w:hint="eastAsia" w:asciiTheme="minorEastAsia" w:hAnsiTheme="minorEastAsia" w:eastAsiaTheme="minorEastAsia" w:cstheme="minorEastAsia"/>
          <w:sz w:val="28"/>
          <w:szCs w:val="28"/>
          <w:u w:val="single"/>
          <w:lang w:eastAsia="zh-CN"/>
        </w:rPr>
        <w:t>项目钢材</w:t>
      </w:r>
      <w:r>
        <w:rPr>
          <w:rFonts w:hint="eastAsia" w:asciiTheme="minorEastAsia" w:hAnsiTheme="minorEastAsia" w:eastAsiaTheme="minorEastAsia" w:cstheme="minorEastAsia"/>
          <w:b w:val="0"/>
          <w:bCs w:val="0"/>
          <w:color w:val="auto"/>
          <w:sz w:val="28"/>
          <w:szCs w:val="28"/>
          <w:u w:val="single"/>
          <w:lang w:val="en-US" w:eastAsia="zh-CN"/>
        </w:rPr>
        <w:t>465.745吨（共三个包）</w:t>
      </w:r>
      <w:r>
        <w:rPr>
          <w:rFonts w:hint="eastAsia" w:asciiTheme="minorEastAsia" w:hAnsiTheme="minorEastAsia" w:eastAsiaTheme="minorEastAsia" w:cstheme="minorEastAsia"/>
          <w:sz w:val="28"/>
          <w:szCs w:val="28"/>
          <w:u w:val="single"/>
        </w:rPr>
        <w:t>。</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9</w:t>
      </w:r>
      <w:bookmarkStart w:id="0" w:name="_GoBack"/>
      <w:bookmarkEnd w:id="0"/>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w:t>
      </w:r>
      <w:r>
        <w:rPr>
          <w:rFonts w:hint="eastAsia" w:asciiTheme="minorEastAsia" w:hAnsiTheme="minorEastAsia" w:eastAsiaTheme="minorEastAsia" w:cstheme="minorEastAsia"/>
          <w:sz w:val="28"/>
          <w:szCs w:val="28"/>
          <w:u w:val="single"/>
          <w:lang w:val="en-US" w:eastAsia="zh-CN"/>
        </w:rPr>
        <w:t>预付30%，</w:t>
      </w:r>
      <w:r>
        <w:rPr>
          <w:rFonts w:hint="eastAsia" w:asciiTheme="minorEastAsia" w:hAnsiTheme="minorEastAsia" w:eastAsiaTheme="minorEastAsia" w:cstheme="minorEastAsia"/>
          <w:sz w:val="28"/>
          <w:szCs w:val="28"/>
          <w:u w:val="single"/>
        </w:rPr>
        <w:t>货到验收合格</w:t>
      </w:r>
      <w:r>
        <w:rPr>
          <w:rFonts w:hint="eastAsia" w:asciiTheme="minorEastAsia" w:hAnsiTheme="minorEastAsia" w:eastAsiaTheme="minorEastAsia" w:cstheme="minorEastAsia"/>
          <w:sz w:val="28"/>
          <w:szCs w:val="28"/>
          <w:u w:val="single"/>
          <w:lang w:val="en-US" w:eastAsia="zh-CN"/>
        </w:rPr>
        <w:t>后收到发票一周内付至90%</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剩余10%复试（两周内）合格后</w:t>
      </w:r>
      <w:r>
        <w:rPr>
          <w:rFonts w:hint="eastAsia" w:asciiTheme="minorEastAsia" w:hAnsiTheme="minorEastAsia" w:eastAsiaTheme="minorEastAsia" w:cstheme="minorEastAsia"/>
          <w:sz w:val="28"/>
          <w:szCs w:val="28"/>
          <w:u w:val="single"/>
        </w:rPr>
        <w:t>付清。</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r>
        <w:rPr>
          <w:rFonts w:hint="eastAsia" w:asciiTheme="minorEastAsia" w:hAnsiTheme="minorEastAsia" w:eastAsiaTheme="minorEastAsia" w:cstheme="minorEastAsia"/>
          <w:sz w:val="28"/>
          <w:szCs w:val="28"/>
          <w:u w:val="single"/>
          <w:lang w:eastAsia="zh-CN"/>
        </w:rPr>
        <w:t>（每包确定一个预中标单位，三个包可以是同一单位）</w:t>
      </w:r>
      <w:r>
        <w:rPr>
          <w:rFonts w:hint="eastAsia" w:asciiTheme="minorEastAsia" w:hAnsiTheme="minorEastAsia" w:eastAsiaTheme="minorEastAsia" w:cstheme="minorEastAsia"/>
          <w:sz w:val="28"/>
          <w:szCs w:val="28"/>
          <w:u w:val="single"/>
        </w:rPr>
        <w:t>。</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440" w:firstLineChars="2300"/>
        <w:rPr>
          <w:rFonts w:asciiTheme="minorEastAsia" w:hAnsiTheme="minorEastAsia" w:eastAsiaTheme="minorEastAsia" w:cstheme="minorEastAsia"/>
          <w:sz w:val="28"/>
          <w:szCs w:val="28"/>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Theme="minorEastAsia" w:hAnsiTheme="minorEastAsia" w:eastAsiaTheme="minorEastAsia" w:cstheme="minorEastAsia"/>
          <w:color w:val="000000"/>
          <w:sz w:val="28"/>
          <w:szCs w:val="28"/>
          <w:u w:val="single"/>
        </w:rPr>
      </w:pPr>
    </w:p>
    <w:p>
      <w:pPr>
        <w:spacing w:line="520" w:lineRule="exact"/>
        <w:ind w:firstLine="5320" w:firstLineChars="1900"/>
        <w:rPr>
          <w:rFonts w:asciiTheme="minorEastAsia" w:hAnsiTheme="minorEastAsia" w:eastAsiaTheme="minorEastAsia" w:cstheme="minorEastAsia"/>
          <w:sz w:val="28"/>
          <w:szCs w:val="28"/>
        </w:rPr>
      </w:pPr>
    </w:p>
    <w:p>
      <w:pPr>
        <w:spacing w:line="520" w:lineRule="exact"/>
        <w:ind w:firstLine="504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04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40" w:firstLineChars="800"/>
        <w:rPr>
          <w:rFonts w:hint="eastAsia" w:asciiTheme="minorEastAsia" w:hAnsiTheme="minorEastAsia" w:eastAsiaTheme="minorEastAsia" w:cstheme="minorEastAsia"/>
          <w:sz w:val="28"/>
          <w:szCs w:val="28"/>
          <w:u w:val="single"/>
          <w:lang w:eastAsia="zh-CN"/>
        </w:rPr>
        <w:sectPr>
          <w:headerReference r:id="rId6" w:type="default"/>
          <w:pgSz w:w="11906" w:h="16838"/>
          <w:pgMar w:top="312" w:right="1469" w:bottom="709" w:left="1338" w:header="851" w:footer="273" w:gutter="284"/>
          <w:cols w:space="720" w:num="1"/>
          <w:docGrid w:type="lines" w:linePitch="312" w:charSpace="0"/>
        </w:sectPr>
      </w:pPr>
      <w:r>
        <w:rPr>
          <w:rFonts w:hint="eastAsia" w:asciiTheme="minorEastAsia" w:hAnsiTheme="minorEastAsia" w:eastAsiaTheme="minorEastAsia" w:cstheme="minorEastAsia"/>
          <w:sz w:val="28"/>
          <w:szCs w:val="28"/>
        </w:rPr>
        <w:t xml:space="preserve">                   </w:t>
      </w:r>
    </w:p>
    <w:p>
      <w:pPr>
        <w:spacing w:line="600" w:lineRule="exact"/>
        <w:rPr>
          <w:rFonts w:asciiTheme="minorEastAsia" w:hAnsiTheme="minorEastAsia" w:eastAsiaTheme="minorEastAsia" w:cstheme="minorEastAsia"/>
          <w:sz w:val="28"/>
          <w:szCs w:val="28"/>
          <w:u w:val="single"/>
        </w:rPr>
      </w:pPr>
    </w:p>
    <w:sectPr>
      <w:pgSz w:w="16838" w:h="11906" w:orient="landscape"/>
      <w:pgMar w:top="1469" w:right="709" w:bottom="1338" w:left="312"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302BB3"/>
    <w:rsid w:val="6C5C5C5B"/>
    <w:rsid w:val="6EC238BC"/>
    <w:rsid w:val="6F0B6C96"/>
    <w:rsid w:val="6F6A27B8"/>
    <w:rsid w:val="701F3363"/>
    <w:rsid w:val="703849D5"/>
    <w:rsid w:val="71091B6B"/>
    <w:rsid w:val="711712EF"/>
    <w:rsid w:val="74B57A97"/>
    <w:rsid w:val="75AB7FC4"/>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2843</Words>
  <Characters>3153</Characters>
  <Lines>56</Lines>
  <Paragraphs>15</Paragraphs>
  <TotalTime>3</TotalTime>
  <ScaleCrop>false</ScaleCrop>
  <LinksUpToDate>false</LinksUpToDate>
  <CharactersWithSpaces>3241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Administrator</cp:lastModifiedBy>
  <cp:lastPrinted>2019-04-17T07:02:00Z</cp:lastPrinted>
  <dcterms:modified xsi:type="dcterms:W3CDTF">2023-03-07T02:20:48Z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F19D08C2DD054226A70AD001185DAF6A</vt:lpwstr>
  </property>
</Properties>
</file>