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F1CD8" w:rsidRDefault="00EF1CD8">
      <w:pPr>
        <w:jc w:val="center"/>
        <w:rPr>
          <w:rFonts w:ascii="宋体" w:hAnsi="宋体" w:cs="宋体"/>
          <w:b/>
          <w:bCs/>
          <w:sz w:val="44"/>
          <w:szCs w:val="44"/>
          <w:u w:val="single"/>
        </w:rPr>
      </w:pPr>
    </w:p>
    <w:p w:rsidR="00EF1CD8" w:rsidRDefault="00C6523A">
      <w:pPr>
        <w:jc w:val="center"/>
        <w:rPr>
          <w:rFonts w:ascii="宋体" w:hAnsi="宋体" w:cs="宋体"/>
          <w:b/>
          <w:bCs/>
          <w:sz w:val="44"/>
          <w:szCs w:val="44"/>
          <w:u w:val="single"/>
        </w:rPr>
      </w:pPr>
      <w:r>
        <w:rPr>
          <w:rFonts w:ascii="宋体" w:hAnsi="宋体" w:cs="宋体" w:hint="eastAsia"/>
          <w:b/>
          <w:bCs/>
          <w:sz w:val="44"/>
          <w:szCs w:val="44"/>
          <w:u w:val="single"/>
        </w:rPr>
        <w:t>铜冠建安</w:t>
      </w:r>
      <w:r>
        <w:rPr>
          <w:rFonts w:ascii="宋体" w:hAnsi="宋体" w:cs="宋体" w:hint="eastAsia"/>
          <w:b/>
          <w:bCs/>
          <w:sz w:val="44"/>
          <w:szCs w:val="44"/>
          <w:u w:val="single"/>
        </w:rPr>
        <w:t>公司</w:t>
      </w:r>
    </w:p>
    <w:p w:rsidR="00EF1CD8" w:rsidRDefault="00C6523A">
      <w:pPr>
        <w:jc w:val="center"/>
        <w:rPr>
          <w:rFonts w:ascii="仿宋_GB2312" w:hAnsi="仿宋_GB2312" w:cs="仿宋_GB2312"/>
          <w:b/>
          <w:bCs/>
          <w:color w:val="000000"/>
          <w:sz w:val="44"/>
          <w:szCs w:val="44"/>
          <w:u w:val="single"/>
        </w:rPr>
      </w:pPr>
      <w:r>
        <w:rPr>
          <w:rFonts w:ascii="宋体" w:hAnsi="宋体" w:cs="宋体" w:hint="eastAsia"/>
          <w:b/>
          <w:bCs/>
          <w:sz w:val="44"/>
          <w:szCs w:val="44"/>
          <w:u w:val="single"/>
        </w:rPr>
        <w:t>混凝土搅拌机、配料机、拖泵</w:t>
      </w:r>
    </w:p>
    <w:p w:rsidR="00EF1CD8" w:rsidRDefault="00EF1CD8">
      <w:pPr>
        <w:spacing w:line="700" w:lineRule="exact"/>
        <w:jc w:val="center"/>
        <w:rPr>
          <w:rFonts w:ascii="仿宋" w:eastAsia="仿宋" w:hAnsi="仿宋"/>
          <w:sz w:val="48"/>
          <w:szCs w:val="48"/>
        </w:rPr>
      </w:pPr>
    </w:p>
    <w:p w:rsidR="00EF1CD8" w:rsidRDefault="00EF1CD8">
      <w:pPr>
        <w:spacing w:line="700" w:lineRule="exact"/>
        <w:jc w:val="center"/>
        <w:rPr>
          <w:rFonts w:ascii="仿宋" w:eastAsia="仿宋" w:hAnsi="仿宋"/>
          <w:sz w:val="44"/>
          <w:szCs w:val="44"/>
        </w:rPr>
      </w:pPr>
    </w:p>
    <w:p w:rsidR="00EF1CD8" w:rsidRDefault="00C6523A">
      <w:pPr>
        <w:tabs>
          <w:tab w:val="left" w:pos="7020"/>
        </w:tabs>
        <w:jc w:val="center"/>
        <w:rPr>
          <w:rFonts w:ascii="仿宋" w:eastAsia="仿宋" w:hAnsi="仿宋"/>
          <w:b/>
          <w:sz w:val="72"/>
          <w:szCs w:val="72"/>
        </w:rPr>
      </w:pPr>
      <w:r>
        <w:rPr>
          <w:rFonts w:ascii="仿宋" w:eastAsia="仿宋" w:hAnsi="仿宋" w:hint="eastAsia"/>
          <w:b/>
          <w:sz w:val="72"/>
          <w:szCs w:val="72"/>
        </w:rPr>
        <w:t>招标文件</w:t>
      </w:r>
    </w:p>
    <w:p w:rsidR="00EF1CD8" w:rsidRDefault="00EF1CD8">
      <w:pPr>
        <w:tabs>
          <w:tab w:val="left" w:pos="7020"/>
        </w:tabs>
        <w:jc w:val="center"/>
        <w:rPr>
          <w:rFonts w:ascii="仿宋" w:eastAsia="仿宋" w:hAnsi="仿宋"/>
          <w:b/>
          <w:sz w:val="52"/>
          <w:szCs w:val="52"/>
        </w:rPr>
      </w:pPr>
    </w:p>
    <w:p w:rsidR="00EF1CD8" w:rsidRDefault="00EF1CD8">
      <w:pPr>
        <w:spacing w:line="840" w:lineRule="auto"/>
        <w:rPr>
          <w:rFonts w:ascii="仿宋" w:eastAsia="仿宋" w:hAnsi="仿宋" w:cs="仿宋_GB2312"/>
          <w:b/>
          <w:bCs/>
          <w:sz w:val="32"/>
          <w:szCs w:val="32"/>
        </w:rPr>
      </w:pPr>
    </w:p>
    <w:p w:rsidR="00EF1CD8" w:rsidRDefault="00C6523A">
      <w:pPr>
        <w:spacing w:line="840" w:lineRule="auto"/>
        <w:rPr>
          <w:rFonts w:ascii="仿宋" w:eastAsia="仿宋" w:hAnsi="仿宋" w:cs="仿宋_GB2312"/>
          <w:b/>
          <w:bCs/>
          <w:sz w:val="32"/>
          <w:szCs w:val="32"/>
          <w:u w:val="single"/>
        </w:rPr>
      </w:pPr>
      <w:r>
        <w:rPr>
          <w:rFonts w:ascii="仿宋" w:eastAsia="仿宋" w:hAnsi="仿宋" w:cs="仿宋_GB2312" w:hint="eastAsia"/>
          <w:b/>
          <w:bCs/>
          <w:sz w:val="32"/>
          <w:szCs w:val="32"/>
        </w:rPr>
        <w:t>招标编号：</w:t>
      </w:r>
      <w:r>
        <w:rPr>
          <w:rFonts w:ascii="仿宋" w:eastAsia="仿宋" w:hAnsi="仿宋" w:cs="仿宋_GB2312" w:hint="eastAsia"/>
          <w:b/>
          <w:bCs/>
          <w:sz w:val="32"/>
          <w:szCs w:val="32"/>
          <w:u w:val="single"/>
        </w:rPr>
        <w:t>TGJA</w:t>
      </w:r>
      <w:r>
        <w:rPr>
          <w:rFonts w:ascii="仿宋" w:eastAsia="仿宋" w:hAnsi="仿宋" w:cs="仿宋_GB2312" w:hint="eastAsia"/>
          <w:b/>
          <w:bCs/>
          <w:sz w:val="32"/>
          <w:szCs w:val="32"/>
          <w:u w:val="single"/>
        </w:rPr>
        <w:t>－</w:t>
      </w:r>
      <w:r>
        <w:rPr>
          <w:rFonts w:ascii="仿宋" w:eastAsia="仿宋" w:hAnsi="仿宋" w:cs="仿宋_GB2312" w:hint="eastAsia"/>
          <w:b/>
          <w:bCs/>
          <w:sz w:val="32"/>
          <w:szCs w:val="32"/>
          <w:u w:val="single"/>
        </w:rPr>
        <w:t>JX</w:t>
      </w:r>
      <w:r>
        <w:rPr>
          <w:rFonts w:ascii="仿宋" w:eastAsia="仿宋" w:hAnsi="仿宋" w:cs="仿宋_GB2312" w:hint="eastAsia"/>
          <w:b/>
          <w:bCs/>
          <w:sz w:val="32"/>
          <w:szCs w:val="32"/>
          <w:u w:val="single"/>
        </w:rPr>
        <w:t>－</w:t>
      </w:r>
      <w:r>
        <w:rPr>
          <w:rFonts w:ascii="仿宋" w:eastAsia="仿宋" w:hAnsi="仿宋" w:cs="仿宋_GB2312" w:hint="eastAsia"/>
          <w:b/>
          <w:bCs/>
          <w:sz w:val="32"/>
          <w:szCs w:val="32"/>
          <w:u w:val="single"/>
        </w:rPr>
        <w:t>202</w:t>
      </w:r>
      <w:r>
        <w:rPr>
          <w:rFonts w:ascii="仿宋" w:eastAsia="仿宋" w:hAnsi="仿宋" w:cs="仿宋_GB2312" w:hint="eastAsia"/>
          <w:b/>
          <w:bCs/>
          <w:sz w:val="32"/>
          <w:szCs w:val="32"/>
          <w:u w:val="single"/>
        </w:rPr>
        <w:t>1</w:t>
      </w:r>
      <w:r>
        <w:rPr>
          <w:rFonts w:ascii="仿宋" w:eastAsia="仿宋" w:hAnsi="仿宋" w:cs="仿宋_GB2312" w:hint="eastAsia"/>
          <w:b/>
          <w:bCs/>
          <w:sz w:val="32"/>
          <w:szCs w:val="32"/>
          <w:u w:val="single"/>
        </w:rPr>
        <w:t>-0</w:t>
      </w:r>
      <w:r>
        <w:rPr>
          <w:rFonts w:ascii="仿宋" w:eastAsia="仿宋" w:hAnsi="仿宋" w:cs="仿宋_GB2312" w:hint="eastAsia"/>
          <w:b/>
          <w:bCs/>
          <w:sz w:val="32"/>
          <w:szCs w:val="32"/>
          <w:u w:val="single"/>
        </w:rPr>
        <w:t>3</w:t>
      </w:r>
    </w:p>
    <w:p w:rsidR="00EF1CD8" w:rsidRDefault="00C6523A">
      <w:pPr>
        <w:spacing w:line="840" w:lineRule="auto"/>
        <w:rPr>
          <w:rFonts w:ascii="仿宋" w:eastAsia="仿宋" w:hAnsi="仿宋" w:cs="仿宋_GB2312"/>
          <w:b/>
          <w:bCs/>
          <w:sz w:val="32"/>
          <w:szCs w:val="32"/>
          <w:u w:val="single"/>
        </w:rPr>
      </w:pPr>
      <w:r>
        <w:rPr>
          <w:rFonts w:ascii="仿宋" w:eastAsia="仿宋" w:hAnsi="仿宋" w:cs="仿宋_GB2312" w:hint="eastAsia"/>
          <w:b/>
          <w:bCs/>
          <w:sz w:val="32"/>
          <w:szCs w:val="32"/>
        </w:rPr>
        <w:t>招标内容：</w:t>
      </w:r>
      <w:r>
        <w:rPr>
          <w:rFonts w:ascii="仿宋" w:eastAsia="仿宋" w:hAnsi="仿宋" w:cs="仿宋_GB2312" w:hint="eastAsia"/>
          <w:b/>
          <w:bCs/>
          <w:sz w:val="32"/>
          <w:szCs w:val="32"/>
          <w:u w:val="single"/>
        </w:rPr>
        <w:t>混凝土搅拌机、配料机、拖泵</w:t>
      </w:r>
      <w:r>
        <w:rPr>
          <w:rFonts w:ascii="仿宋" w:eastAsia="仿宋" w:hAnsi="仿宋" w:cs="仿宋_GB2312" w:hint="eastAsia"/>
          <w:b/>
          <w:bCs/>
          <w:sz w:val="32"/>
          <w:szCs w:val="32"/>
          <w:u w:val="single"/>
        </w:rPr>
        <w:t xml:space="preserve"> </w:t>
      </w:r>
    </w:p>
    <w:p w:rsidR="00EF1CD8" w:rsidRDefault="00C6523A">
      <w:pPr>
        <w:spacing w:line="840" w:lineRule="auto"/>
        <w:rPr>
          <w:rFonts w:ascii="仿宋" w:eastAsia="仿宋" w:hAnsi="仿宋" w:cs="仿宋_GB2312"/>
          <w:b/>
          <w:bCs/>
          <w:sz w:val="32"/>
          <w:szCs w:val="32"/>
          <w:u w:val="single"/>
        </w:rPr>
      </w:pPr>
      <w:r>
        <w:rPr>
          <w:rFonts w:ascii="仿宋" w:eastAsia="仿宋" w:hAnsi="仿宋" w:cs="仿宋_GB2312" w:hint="eastAsia"/>
          <w:b/>
          <w:bCs/>
          <w:sz w:val="32"/>
          <w:szCs w:val="32"/>
        </w:rPr>
        <w:t>招标人：</w:t>
      </w:r>
      <w:r>
        <w:rPr>
          <w:rFonts w:ascii="仿宋" w:eastAsia="仿宋" w:hAnsi="仿宋" w:cs="仿宋_GB2312" w:hint="eastAsia"/>
          <w:b/>
          <w:bCs/>
          <w:sz w:val="32"/>
          <w:szCs w:val="32"/>
          <w:u w:val="single"/>
        </w:rPr>
        <w:t>铜陵</w:t>
      </w:r>
      <w:r>
        <w:rPr>
          <w:rFonts w:ascii="仿宋" w:eastAsia="仿宋" w:hAnsi="仿宋" w:cs="仿宋_GB2312" w:hint="eastAsia"/>
          <w:b/>
          <w:bCs/>
          <w:sz w:val="32"/>
          <w:szCs w:val="32"/>
          <w:u w:val="single"/>
        </w:rPr>
        <w:t>有色金属集团铜</w:t>
      </w:r>
      <w:proofErr w:type="gramStart"/>
      <w:r>
        <w:rPr>
          <w:rFonts w:ascii="仿宋" w:eastAsia="仿宋" w:hAnsi="仿宋" w:cs="仿宋_GB2312" w:hint="eastAsia"/>
          <w:b/>
          <w:bCs/>
          <w:sz w:val="32"/>
          <w:szCs w:val="32"/>
          <w:u w:val="single"/>
        </w:rPr>
        <w:t>冠建筑</w:t>
      </w:r>
      <w:proofErr w:type="gramEnd"/>
      <w:r>
        <w:rPr>
          <w:rFonts w:ascii="仿宋" w:eastAsia="仿宋" w:hAnsi="仿宋" w:cs="仿宋_GB2312" w:hint="eastAsia"/>
          <w:b/>
          <w:bCs/>
          <w:sz w:val="32"/>
          <w:szCs w:val="32"/>
          <w:u w:val="single"/>
        </w:rPr>
        <w:t>安装股份有限公司</w:t>
      </w:r>
    </w:p>
    <w:p w:rsidR="00EF1CD8" w:rsidRDefault="00C6523A">
      <w:pPr>
        <w:spacing w:line="840" w:lineRule="auto"/>
        <w:rPr>
          <w:rFonts w:ascii="仿宋" w:eastAsia="仿宋" w:hAnsi="仿宋" w:cs="仿宋_GB2312"/>
          <w:b/>
          <w:bCs/>
          <w:sz w:val="32"/>
          <w:szCs w:val="32"/>
          <w:u w:val="single"/>
        </w:rPr>
      </w:pPr>
      <w:r>
        <w:rPr>
          <w:rFonts w:ascii="仿宋" w:eastAsia="仿宋" w:hAnsi="仿宋" w:cs="仿宋_GB2312" w:hint="eastAsia"/>
          <w:b/>
          <w:bCs/>
          <w:sz w:val="32"/>
          <w:szCs w:val="32"/>
        </w:rPr>
        <w:t>联系人：</w:t>
      </w:r>
      <w:r>
        <w:rPr>
          <w:rFonts w:ascii="仿宋" w:eastAsia="仿宋" w:hAnsi="仿宋" w:cs="仿宋_GB2312" w:hint="eastAsia"/>
          <w:b/>
          <w:bCs/>
          <w:sz w:val="32"/>
          <w:szCs w:val="32"/>
          <w:u w:val="single"/>
        </w:rPr>
        <w:t>章</w:t>
      </w:r>
      <w:proofErr w:type="gramStart"/>
      <w:r>
        <w:rPr>
          <w:rFonts w:ascii="仿宋" w:eastAsia="仿宋" w:hAnsi="仿宋" w:cs="仿宋_GB2312" w:hint="eastAsia"/>
          <w:b/>
          <w:bCs/>
          <w:sz w:val="32"/>
          <w:szCs w:val="32"/>
          <w:u w:val="single"/>
        </w:rPr>
        <w:t>浩</w:t>
      </w:r>
      <w:proofErr w:type="gramEnd"/>
      <w:r>
        <w:rPr>
          <w:rFonts w:ascii="仿宋" w:eastAsia="仿宋" w:hAnsi="仿宋" w:cs="仿宋_GB2312" w:hint="eastAsia"/>
          <w:b/>
          <w:bCs/>
          <w:sz w:val="32"/>
          <w:szCs w:val="32"/>
          <w:u w:val="single"/>
        </w:rPr>
        <w:t>（</w:t>
      </w:r>
      <w:r>
        <w:rPr>
          <w:rFonts w:ascii="仿宋" w:eastAsia="仿宋" w:hAnsi="仿宋" w:cs="仿宋_GB2312" w:hint="eastAsia"/>
          <w:b/>
          <w:bCs/>
          <w:sz w:val="32"/>
          <w:szCs w:val="32"/>
          <w:u w:val="single"/>
        </w:rPr>
        <w:t>18705628595</w:t>
      </w:r>
      <w:r>
        <w:rPr>
          <w:rFonts w:ascii="仿宋" w:eastAsia="仿宋" w:hAnsi="仿宋" w:cs="仿宋_GB2312" w:hint="eastAsia"/>
          <w:b/>
          <w:bCs/>
          <w:sz w:val="32"/>
          <w:szCs w:val="32"/>
          <w:u w:val="single"/>
        </w:rPr>
        <w:t>）</w:t>
      </w:r>
      <w:r>
        <w:rPr>
          <w:rFonts w:ascii="仿宋" w:eastAsia="仿宋" w:hAnsi="仿宋" w:cs="仿宋_GB2312" w:hint="eastAsia"/>
          <w:b/>
          <w:bCs/>
          <w:sz w:val="32"/>
          <w:szCs w:val="32"/>
          <w:u w:val="single"/>
        </w:rPr>
        <w:t xml:space="preserve">        </w:t>
      </w:r>
    </w:p>
    <w:p w:rsidR="00EF1CD8" w:rsidRDefault="00C6523A">
      <w:pPr>
        <w:spacing w:line="840" w:lineRule="auto"/>
        <w:rPr>
          <w:rFonts w:ascii="仿宋" w:eastAsia="仿宋" w:hAnsi="仿宋" w:cs="仿宋_GB2312"/>
          <w:b/>
          <w:bCs/>
          <w:sz w:val="32"/>
          <w:szCs w:val="32"/>
          <w:u w:val="single"/>
        </w:rPr>
      </w:pPr>
      <w:r>
        <w:rPr>
          <w:rFonts w:ascii="仿宋" w:eastAsia="仿宋" w:hAnsi="仿宋" w:cs="仿宋_GB2312" w:hint="eastAsia"/>
          <w:b/>
          <w:bCs/>
          <w:sz w:val="32"/>
          <w:szCs w:val="32"/>
        </w:rPr>
        <w:t>投标截止时间：</w:t>
      </w:r>
      <w:r>
        <w:rPr>
          <w:rFonts w:ascii="仿宋" w:eastAsia="仿宋" w:hAnsi="仿宋" w:cs="仿宋_GB2312" w:hint="eastAsia"/>
          <w:b/>
          <w:bCs/>
          <w:sz w:val="32"/>
          <w:szCs w:val="32"/>
          <w:u w:val="single"/>
        </w:rPr>
        <w:t xml:space="preserve"> 202</w:t>
      </w:r>
      <w:r>
        <w:rPr>
          <w:rFonts w:ascii="仿宋" w:eastAsia="仿宋" w:hAnsi="仿宋" w:cs="仿宋_GB2312" w:hint="eastAsia"/>
          <w:b/>
          <w:bCs/>
          <w:sz w:val="32"/>
          <w:szCs w:val="32"/>
          <w:u w:val="single"/>
        </w:rPr>
        <w:t>1</w:t>
      </w:r>
      <w:r>
        <w:rPr>
          <w:rFonts w:ascii="仿宋" w:eastAsia="仿宋" w:hAnsi="仿宋" w:cs="仿宋_GB2312" w:hint="eastAsia"/>
          <w:b/>
          <w:bCs/>
          <w:sz w:val="32"/>
          <w:szCs w:val="32"/>
          <w:u w:val="single"/>
        </w:rPr>
        <w:t>年</w:t>
      </w:r>
      <w:r>
        <w:rPr>
          <w:rFonts w:ascii="仿宋" w:eastAsia="仿宋" w:hAnsi="仿宋" w:cs="仿宋_GB2312" w:hint="eastAsia"/>
          <w:b/>
          <w:bCs/>
          <w:sz w:val="32"/>
          <w:szCs w:val="32"/>
          <w:u w:val="single"/>
        </w:rPr>
        <w:t>3</w:t>
      </w:r>
      <w:r>
        <w:rPr>
          <w:rFonts w:ascii="仿宋" w:eastAsia="仿宋" w:hAnsi="仿宋" w:cs="仿宋_GB2312" w:hint="eastAsia"/>
          <w:b/>
          <w:bCs/>
          <w:sz w:val="32"/>
          <w:szCs w:val="32"/>
          <w:u w:val="single"/>
        </w:rPr>
        <w:t>月</w:t>
      </w:r>
      <w:r w:rsidR="004323F9">
        <w:rPr>
          <w:rFonts w:ascii="仿宋" w:eastAsia="仿宋" w:hAnsi="仿宋" w:cs="仿宋_GB2312" w:hint="eastAsia"/>
          <w:b/>
          <w:bCs/>
          <w:sz w:val="32"/>
          <w:szCs w:val="32"/>
          <w:u w:val="single"/>
        </w:rPr>
        <w:t>10</w:t>
      </w:r>
      <w:r>
        <w:rPr>
          <w:rFonts w:ascii="仿宋" w:eastAsia="仿宋" w:hAnsi="仿宋" w:cs="仿宋_GB2312" w:hint="eastAsia"/>
          <w:b/>
          <w:bCs/>
          <w:sz w:val="32"/>
          <w:szCs w:val="32"/>
          <w:u w:val="single"/>
        </w:rPr>
        <w:t>日</w:t>
      </w:r>
      <w:r>
        <w:rPr>
          <w:rFonts w:ascii="仿宋" w:eastAsia="仿宋" w:hAnsi="仿宋" w:cs="仿宋_GB2312" w:hint="eastAsia"/>
          <w:b/>
          <w:bCs/>
          <w:sz w:val="32"/>
          <w:szCs w:val="32"/>
          <w:u w:val="single"/>
        </w:rPr>
        <w:t xml:space="preserve"> </w:t>
      </w:r>
      <w:r>
        <w:rPr>
          <w:rFonts w:ascii="仿宋" w:eastAsia="仿宋" w:hAnsi="仿宋" w:cs="仿宋_GB2312" w:hint="eastAsia"/>
          <w:b/>
          <w:bCs/>
          <w:sz w:val="32"/>
          <w:szCs w:val="32"/>
          <w:u w:val="single"/>
        </w:rPr>
        <w:t>9</w:t>
      </w:r>
      <w:r>
        <w:rPr>
          <w:rFonts w:ascii="仿宋" w:eastAsia="仿宋" w:hAnsi="仿宋" w:cs="仿宋_GB2312" w:hint="eastAsia"/>
          <w:b/>
          <w:bCs/>
          <w:sz w:val="32"/>
          <w:szCs w:val="32"/>
          <w:u w:val="single"/>
        </w:rPr>
        <w:t>：</w:t>
      </w:r>
      <w:r>
        <w:rPr>
          <w:rFonts w:ascii="仿宋" w:eastAsia="仿宋" w:hAnsi="仿宋" w:cs="仿宋_GB2312" w:hint="eastAsia"/>
          <w:b/>
          <w:bCs/>
          <w:sz w:val="32"/>
          <w:szCs w:val="32"/>
          <w:u w:val="single"/>
        </w:rPr>
        <w:t xml:space="preserve">00   </w:t>
      </w:r>
    </w:p>
    <w:p w:rsidR="00EF1CD8" w:rsidRDefault="00EF1CD8">
      <w:pPr>
        <w:rPr>
          <w:rFonts w:ascii="仿宋" w:eastAsia="仿宋" w:hAnsi="仿宋" w:cs="仿宋_GB2312"/>
          <w:b/>
          <w:bCs/>
          <w:sz w:val="32"/>
          <w:szCs w:val="32"/>
          <w:u w:val="single"/>
        </w:rPr>
      </w:pPr>
    </w:p>
    <w:p w:rsidR="00EF1CD8" w:rsidRDefault="00EF1CD8">
      <w:pPr>
        <w:rPr>
          <w:rFonts w:ascii="仿宋" w:eastAsia="仿宋" w:hAnsi="仿宋" w:cs="仿宋_GB2312"/>
          <w:b/>
          <w:bCs/>
          <w:sz w:val="32"/>
          <w:szCs w:val="32"/>
          <w:u w:val="single"/>
        </w:rPr>
      </w:pPr>
    </w:p>
    <w:p w:rsidR="00EF1CD8" w:rsidRDefault="00EF1CD8">
      <w:pPr>
        <w:rPr>
          <w:rFonts w:ascii="仿宋" w:eastAsia="仿宋" w:hAnsi="仿宋" w:cs="仿宋_GB2312"/>
          <w:b/>
          <w:bCs/>
          <w:sz w:val="32"/>
          <w:szCs w:val="32"/>
          <w:u w:val="single"/>
        </w:rPr>
      </w:pPr>
    </w:p>
    <w:p w:rsidR="00EF1CD8" w:rsidRDefault="00EF1CD8">
      <w:pPr>
        <w:rPr>
          <w:rFonts w:ascii="仿宋" w:eastAsia="仿宋" w:hAnsi="仿宋" w:cs="仿宋_GB2312"/>
          <w:b/>
          <w:bCs/>
          <w:sz w:val="32"/>
          <w:szCs w:val="32"/>
          <w:u w:val="single"/>
        </w:rPr>
      </w:pPr>
    </w:p>
    <w:p w:rsidR="00EF1CD8" w:rsidRDefault="00EF1CD8">
      <w:pPr>
        <w:rPr>
          <w:rFonts w:ascii="仿宋" w:eastAsia="仿宋" w:hAnsi="仿宋" w:cs="仿宋_GB2312"/>
          <w:b/>
          <w:bCs/>
          <w:sz w:val="28"/>
          <w:szCs w:val="28"/>
        </w:rPr>
      </w:pPr>
    </w:p>
    <w:p w:rsidR="00EF1CD8" w:rsidRDefault="00EF1CD8">
      <w:pPr>
        <w:rPr>
          <w:rFonts w:ascii="仿宋" w:eastAsia="仿宋" w:hAnsi="仿宋" w:cs="仿宋_GB2312"/>
          <w:b/>
          <w:bCs/>
          <w:sz w:val="28"/>
          <w:szCs w:val="28"/>
        </w:rPr>
      </w:pPr>
    </w:p>
    <w:p w:rsidR="00EF1CD8" w:rsidRDefault="00C6523A">
      <w:pPr>
        <w:rPr>
          <w:rFonts w:ascii="仿宋" w:eastAsia="仿宋" w:hAnsi="仿宋" w:cs="仿宋_GB2312"/>
          <w:b/>
          <w:bCs/>
          <w:sz w:val="28"/>
          <w:szCs w:val="28"/>
        </w:rPr>
      </w:pPr>
      <w:r>
        <w:rPr>
          <w:rFonts w:ascii="仿宋" w:eastAsia="仿宋" w:hAnsi="仿宋" w:cs="仿宋_GB2312" w:hint="eastAsia"/>
          <w:b/>
          <w:bCs/>
          <w:sz w:val="28"/>
          <w:szCs w:val="28"/>
        </w:rPr>
        <w:t>【声明】</w:t>
      </w:r>
    </w:p>
    <w:p w:rsidR="00EF1CD8" w:rsidRDefault="00C6523A">
      <w:pPr>
        <w:ind w:firstLineChars="200" w:firstLine="560"/>
        <w:rPr>
          <w:rFonts w:ascii="仿宋" w:eastAsia="仿宋" w:hAnsi="仿宋" w:cs="仿宋_GB2312"/>
          <w:sz w:val="28"/>
          <w:szCs w:val="28"/>
        </w:rPr>
      </w:pPr>
      <w:r>
        <w:rPr>
          <w:rFonts w:ascii="仿宋" w:eastAsia="仿宋" w:hAnsi="仿宋" w:cs="仿宋_GB2312" w:hint="eastAsia"/>
          <w:sz w:val="28"/>
          <w:szCs w:val="28"/>
        </w:rPr>
        <w:t>1</w:t>
      </w:r>
      <w:r>
        <w:rPr>
          <w:rFonts w:ascii="仿宋" w:eastAsia="仿宋" w:hAnsi="仿宋" w:cs="仿宋_GB2312" w:hint="eastAsia"/>
          <w:sz w:val="28"/>
          <w:szCs w:val="28"/>
        </w:rPr>
        <w:t>、公开招标（竞价）是铜冠建安公司为规范自主采购管理，推进阳光工程而采取的公开竞争性采购方式，公司</w:t>
      </w:r>
      <w:r>
        <w:rPr>
          <w:rFonts w:ascii="仿宋" w:eastAsia="仿宋" w:hAnsi="仿宋" w:cs="仿宋_GB2312" w:hint="eastAsia"/>
          <w:sz w:val="28"/>
          <w:szCs w:val="28"/>
        </w:rPr>
        <w:t>工程</w:t>
      </w:r>
      <w:r>
        <w:rPr>
          <w:rFonts w:ascii="仿宋" w:eastAsia="仿宋" w:hAnsi="仿宋" w:cs="仿宋_GB2312" w:hint="eastAsia"/>
          <w:sz w:val="28"/>
          <w:szCs w:val="28"/>
        </w:rPr>
        <w:t>部根据阳光工程相关规定通过招标平台进行公开招标（竞价）。</w:t>
      </w:r>
    </w:p>
    <w:p w:rsidR="00EF1CD8" w:rsidRDefault="00C6523A">
      <w:pPr>
        <w:ind w:firstLineChars="200" w:firstLine="560"/>
        <w:rPr>
          <w:rFonts w:ascii="仿宋" w:eastAsia="仿宋" w:hAnsi="仿宋" w:cs="仿宋_GB2312"/>
          <w:b/>
          <w:sz w:val="36"/>
          <w:szCs w:val="36"/>
        </w:rPr>
      </w:pPr>
      <w:r>
        <w:rPr>
          <w:rFonts w:ascii="仿宋" w:eastAsia="仿宋" w:hAnsi="仿宋" w:cs="仿宋_GB2312" w:hint="eastAsia"/>
          <w:sz w:val="28"/>
          <w:szCs w:val="28"/>
        </w:rPr>
        <w:t>2</w:t>
      </w:r>
      <w:r>
        <w:rPr>
          <w:rFonts w:ascii="仿宋" w:eastAsia="仿宋" w:hAnsi="仿宋" w:cs="仿宋_GB2312" w:hint="eastAsia"/>
          <w:sz w:val="28"/>
          <w:szCs w:val="28"/>
        </w:rPr>
        <w:t>、公开招标（竞价）在铜冠建安公司纪委监督下进行。</w:t>
      </w:r>
    </w:p>
    <w:p w:rsidR="00EF1CD8" w:rsidRDefault="00C6523A" w:rsidP="004323F9">
      <w:pPr>
        <w:spacing w:beforeLines="100" w:before="312" w:afterLines="50" w:after="156"/>
        <w:jc w:val="center"/>
        <w:rPr>
          <w:rFonts w:ascii="仿宋" w:eastAsia="仿宋" w:hAnsi="仿宋" w:cs="仿宋_GB2312"/>
          <w:b/>
          <w:sz w:val="36"/>
          <w:szCs w:val="36"/>
        </w:rPr>
      </w:pPr>
      <w:r>
        <w:rPr>
          <w:rFonts w:ascii="仿宋" w:eastAsia="仿宋" w:hAnsi="仿宋" w:cs="仿宋_GB2312" w:hint="eastAsia"/>
          <w:b/>
          <w:sz w:val="36"/>
          <w:szCs w:val="36"/>
        </w:rPr>
        <w:t>一、招标日程安排</w:t>
      </w:r>
    </w:p>
    <w:p w:rsidR="00EF1CD8" w:rsidRDefault="00C6523A">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1</w:t>
      </w:r>
      <w:r>
        <w:rPr>
          <w:rFonts w:ascii="仿宋" w:eastAsia="仿宋" w:hAnsi="仿宋" w:cs="仿宋_GB2312" w:hint="eastAsia"/>
          <w:sz w:val="28"/>
          <w:szCs w:val="28"/>
        </w:rPr>
        <w:t>、招标公告发布日期：</w:t>
      </w:r>
      <w:r>
        <w:rPr>
          <w:rFonts w:ascii="仿宋" w:eastAsia="仿宋" w:hAnsi="仿宋" w:cs="仿宋_GB2312" w:hint="eastAsia"/>
          <w:sz w:val="28"/>
          <w:szCs w:val="28"/>
          <w:u w:val="single"/>
        </w:rPr>
        <w:t>202</w:t>
      </w:r>
      <w:r>
        <w:rPr>
          <w:rFonts w:ascii="仿宋" w:eastAsia="仿宋" w:hAnsi="仿宋" w:cs="仿宋_GB2312" w:hint="eastAsia"/>
          <w:sz w:val="28"/>
          <w:szCs w:val="28"/>
          <w:u w:val="single"/>
        </w:rPr>
        <w:t>1</w:t>
      </w:r>
      <w:r>
        <w:rPr>
          <w:rFonts w:ascii="仿宋" w:eastAsia="仿宋" w:hAnsi="仿宋" w:cs="仿宋_GB2312" w:hint="eastAsia"/>
          <w:sz w:val="28"/>
          <w:szCs w:val="28"/>
          <w:u w:val="single"/>
        </w:rPr>
        <w:t>年</w:t>
      </w:r>
      <w:r>
        <w:rPr>
          <w:rFonts w:ascii="仿宋" w:eastAsia="仿宋" w:hAnsi="仿宋" w:cs="仿宋_GB2312" w:hint="eastAsia"/>
          <w:sz w:val="28"/>
          <w:szCs w:val="28"/>
          <w:u w:val="single"/>
        </w:rPr>
        <w:t>3</w:t>
      </w:r>
      <w:r>
        <w:rPr>
          <w:rFonts w:ascii="仿宋" w:eastAsia="仿宋" w:hAnsi="仿宋" w:cs="仿宋_GB2312" w:hint="eastAsia"/>
          <w:sz w:val="28"/>
          <w:szCs w:val="28"/>
          <w:u w:val="single"/>
        </w:rPr>
        <w:t>月</w:t>
      </w:r>
      <w:r>
        <w:rPr>
          <w:rFonts w:ascii="仿宋" w:eastAsia="仿宋" w:hAnsi="仿宋" w:cs="仿宋_GB2312" w:hint="eastAsia"/>
          <w:sz w:val="28"/>
          <w:szCs w:val="28"/>
          <w:u w:val="single"/>
        </w:rPr>
        <w:t>5</w:t>
      </w:r>
      <w:r>
        <w:rPr>
          <w:rFonts w:ascii="仿宋" w:eastAsia="仿宋" w:hAnsi="仿宋" w:cs="仿宋_GB2312" w:hint="eastAsia"/>
          <w:sz w:val="28"/>
          <w:szCs w:val="28"/>
          <w:u w:val="single"/>
        </w:rPr>
        <w:t>日</w:t>
      </w:r>
    </w:p>
    <w:p w:rsidR="00EF1CD8" w:rsidRDefault="00C6523A">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2</w:t>
      </w:r>
      <w:r>
        <w:rPr>
          <w:rFonts w:ascii="仿宋" w:eastAsia="仿宋" w:hAnsi="仿宋" w:cs="仿宋_GB2312" w:hint="eastAsia"/>
          <w:sz w:val="28"/>
          <w:szCs w:val="28"/>
        </w:rPr>
        <w:t>、投标截止时间：</w:t>
      </w:r>
      <w:r>
        <w:rPr>
          <w:rFonts w:ascii="仿宋" w:eastAsia="仿宋" w:hAnsi="仿宋" w:cs="仿宋_GB2312" w:hint="eastAsia"/>
          <w:sz w:val="28"/>
          <w:szCs w:val="28"/>
          <w:u w:val="single"/>
        </w:rPr>
        <w:t>202</w:t>
      </w:r>
      <w:r>
        <w:rPr>
          <w:rFonts w:ascii="仿宋" w:eastAsia="仿宋" w:hAnsi="仿宋" w:cs="仿宋_GB2312" w:hint="eastAsia"/>
          <w:sz w:val="28"/>
          <w:szCs w:val="28"/>
          <w:u w:val="single"/>
        </w:rPr>
        <w:t>1</w:t>
      </w:r>
      <w:r>
        <w:rPr>
          <w:rFonts w:ascii="仿宋" w:eastAsia="仿宋" w:hAnsi="仿宋" w:cs="仿宋_GB2312" w:hint="eastAsia"/>
          <w:sz w:val="28"/>
          <w:szCs w:val="28"/>
          <w:u w:val="single"/>
        </w:rPr>
        <w:t>年</w:t>
      </w:r>
      <w:r>
        <w:rPr>
          <w:rFonts w:ascii="仿宋" w:eastAsia="仿宋" w:hAnsi="仿宋" w:cs="仿宋_GB2312" w:hint="eastAsia"/>
          <w:sz w:val="28"/>
          <w:szCs w:val="28"/>
          <w:u w:val="single"/>
        </w:rPr>
        <w:t>3</w:t>
      </w:r>
      <w:r>
        <w:rPr>
          <w:rFonts w:ascii="仿宋" w:eastAsia="仿宋" w:hAnsi="仿宋" w:cs="仿宋_GB2312" w:hint="eastAsia"/>
          <w:sz w:val="28"/>
          <w:szCs w:val="28"/>
          <w:u w:val="single"/>
        </w:rPr>
        <w:t>月</w:t>
      </w:r>
      <w:r w:rsidR="004323F9">
        <w:rPr>
          <w:rFonts w:ascii="仿宋" w:eastAsia="仿宋" w:hAnsi="仿宋" w:cs="仿宋_GB2312" w:hint="eastAsia"/>
          <w:sz w:val="28"/>
          <w:szCs w:val="28"/>
          <w:u w:val="single"/>
        </w:rPr>
        <w:t>10</w:t>
      </w:r>
      <w:r>
        <w:rPr>
          <w:rFonts w:ascii="仿宋" w:eastAsia="仿宋" w:hAnsi="仿宋" w:cs="仿宋_GB2312" w:hint="eastAsia"/>
          <w:sz w:val="28"/>
          <w:szCs w:val="28"/>
          <w:u w:val="single"/>
        </w:rPr>
        <w:t>日</w:t>
      </w:r>
      <w:r>
        <w:rPr>
          <w:rFonts w:ascii="仿宋" w:eastAsia="仿宋" w:hAnsi="仿宋" w:cs="仿宋_GB2312" w:hint="eastAsia"/>
          <w:sz w:val="28"/>
          <w:szCs w:val="28"/>
          <w:u w:val="single"/>
        </w:rPr>
        <w:t>9</w:t>
      </w:r>
      <w:r>
        <w:rPr>
          <w:rFonts w:ascii="仿宋" w:eastAsia="仿宋" w:hAnsi="仿宋" w:cs="仿宋_GB2312" w:hint="eastAsia"/>
          <w:sz w:val="28"/>
          <w:szCs w:val="28"/>
          <w:u w:val="single"/>
        </w:rPr>
        <w:t>:00</w:t>
      </w:r>
    </w:p>
    <w:p w:rsidR="00EF1CD8" w:rsidRDefault="00C6523A">
      <w:pPr>
        <w:ind w:firstLineChars="200" w:firstLine="560"/>
        <w:rPr>
          <w:rFonts w:ascii="仿宋" w:eastAsia="仿宋" w:hAnsi="仿宋" w:cs="仿宋_GB2312"/>
          <w:sz w:val="28"/>
          <w:szCs w:val="28"/>
        </w:rPr>
      </w:pPr>
      <w:r>
        <w:rPr>
          <w:rFonts w:ascii="仿宋" w:eastAsia="仿宋" w:hAnsi="仿宋" w:cs="仿宋_GB2312" w:hint="eastAsia"/>
          <w:sz w:val="28"/>
          <w:szCs w:val="28"/>
        </w:rPr>
        <w:t>3</w:t>
      </w:r>
      <w:r>
        <w:rPr>
          <w:rFonts w:ascii="仿宋" w:eastAsia="仿宋" w:hAnsi="仿宋" w:cs="仿宋_GB2312" w:hint="eastAsia"/>
          <w:sz w:val="28"/>
          <w:szCs w:val="28"/>
        </w:rPr>
        <w:t>、投标文件递交地点：</w:t>
      </w:r>
      <w:r>
        <w:rPr>
          <w:rFonts w:ascii="仿宋" w:eastAsia="仿宋" w:hAnsi="仿宋" w:cs="仿宋_GB2312" w:hint="eastAsia"/>
          <w:sz w:val="28"/>
          <w:szCs w:val="28"/>
          <w:u w:val="single"/>
        </w:rPr>
        <w:t>铜陵有色金属集团铜</w:t>
      </w:r>
      <w:proofErr w:type="gramStart"/>
      <w:r>
        <w:rPr>
          <w:rFonts w:ascii="仿宋" w:eastAsia="仿宋" w:hAnsi="仿宋" w:cs="仿宋_GB2312" w:hint="eastAsia"/>
          <w:sz w:val="28"/>
          <w:szCs w:val="28"/>
          <w:u w:val="single"/>
        </w:rPr>
        <w:t>冠建筑</w:t>
      </w:r>
      <w:proofErr w:type="gramEnd"/>
      <w:r>
        <w:rPr>
          <w:rFonts w:ascii="仿宋" w:eastAsia="仿宋" w:hAnsi="仿宋" w:cs="仿宋_GB2312" w:hint="eastAsia"/>
          <w:sz w:val="28"/>
          <w:szCs w:val="28"/>
          <w:u w:val="single"/>
        </w:rPr>
        <w:t>安装股份有限公司经营部（长江西路</w:t>
      </w:r>
      <w:r>
        <w:rPr>
          <w:rFonts w:ascii="仿宋" w:eastAsia="仿宋" w:hAnsi="仿宋" w:cs="仿宋_GB2312" w:hint="eastAsia"/>
          <w:sz w:val="28"/>
          <w:szCs w:val="28"/>
          <w:u w:val="single"/>
        </w:rPr>
        <w:t>2571</w:t>
      </w:r>
      <w:r>
        <w:rPr>
          <w:rFonts w:ascii="仿宋" w:eastAsia="仿宋" w:hAnsi="仿宋" w:cs="仿宋_GB2312" w:hint="eastAsia"/>
          <w:sz w:val="28"/>
          <w:szCs w:val="28"/>
          <w:u w:val="single"/>
        </w:rPr>
        <w:t>号主楼三楼）</w:t>
      </w:r>
    </w:p>
    <w:p w:rsidR="00EF1CD8" w:rsidRDefault="00C6523A">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4</w:t>
      </w:r>
      <w:r>
        <w:rPr>
          <w:rFonts w:ascii="仿宋" w:eastAsia="仿宋" w:hAnsi="仿宋" w:cs="仿宋_GB2312" w:hint="eastAsia"/>
          <w:sz w:val="28"/>
          <w:szCs w:val="28"/>
        </w:rPr>
        <w:t>、投标文件收件人：</w:t>
      </w:r>
      <w:r>
        <w:rPr>
          <w:rFonts w:ascii="仿宋" w:eastAsia="仿宋" w:hAnsi="仿宋" w:cs="仿宋_GB2312" w:hint="eastAsia"/>
          <w:sz w:val="28"/>
          <w:szCs w:val="28"/>
          <w:u w:val="single"/>
        </w:rPr>
        <w:t>黄赟（</w:t>
      </w:r>
      <w:r>
        <w:rPr>
          <w:rFonts w:ascii="仿宋" w:eastAsia="仿宋" w:hAnsi="仿宋" w:cs="仿宋_GB2312" w:hint="eastAsia"/>
          <w:sz w:val="28"/>
          <w:szCs w:val="28"/>
          <w:u w:val="single"/>
        </w:rPr>
        <w:t>18656211500</w:t>
      </w:r>
      <w:r>
        <w:rPr>
          <w:rFonts w:ascii="仿宋" w:eastAsia="仿宋" w:hAnsi="仿宋" w:cs="仿宋_GB2312" w:hint="eastAsia"/>
          <w:sz w:val="28"/>
          <w:szCs w:val="28"/>
          <w:u w:val="single"/>
        </w:rPr>
        <w:t>）</w:t>
      </w:r>
    </w:p>
    <w:p w:rsidR="00EF1CD8" w:rsidRDefault="00C6523A">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5</w:t>
      </w:r>
      <w:r>
        <w:rPr>
          <w:rFonts w:ascii="仿宋" w:eastAsia="仿宋" w:hAnsi="仿宋" w:cs="仿宋_GB2312" w:hint="eastAsia"/>
          <w:sz w:val="28"/>
          <w:szCs w:val="28"/>
        </w:rPr>
        <w:t>、开标时间：</w:t>
      </w:r>
      <w:r>
        <w:rPr>
          <w:rFonts w:ascii="仿宋" w:eastAsia="仿宋" w:hAnsi="仿宋" w:cs="仿宋_GB2312" w:hint="eastAsia"/>
          <w:sz w:val="28"/>
          <w:szCs w:val="28"/>
          <w:u w:val="single"/>
        </w:rPr>
        <w:t>202</w:t>
      </w:r>
      <w:r>
        <w:rPr>
          <w:rFonts w:ascii="仿宋" w:eastAsia="仿宋" w:hAnsi="仿宋" w:cs="仿宋_GB2312" w:hint="eastAsia"/>
          <w:sz w:val="28"/>
          <w:szCs w:val="28"/>
          <w:u w:val="single"/>
        </w:rPr>
        <w:t>1</w:t>
      </w:r>
      <w:r>
        <w:rPr>
          <w:rFonts w:ascii="仿宋" w:eastAsia="仿宋" w:hAnsi="仿宋" w:cs="仿宋_GB2312" w:hint="eastAsia"/>
          <w:sz w:val="28"/>
          <w:szCs w:val="28"/>
          <w:u w:val="single"/>
        </w:rPr>
        <w:t>年</w:t>
      </w:r>
      <w:r>
        <w:rPr>
          <w:rFonts w:ascii="仿宋" w:eastAsia="仿宋" w:hAnsi="仿宋" w:cs="仿宋_GB2312" w:hint="eastAsia"/>
          <w:sz w:val="28"/>
          <w:szCs w:val="28"/>
          <w:u w:val="single"/>
        </w:rPr>
        <w:t>3</w:t>
      </w:r>
      <w:r>
        <w:rPr>
          <w:rFonts w:ascii="仿宋" w:eastAsia="仿宋" w:hAnsi="仿宋" w:cs="仿宋_GB2312" w:hint="eastAsia"/>
          <w:sz w:val="28"/>
          <w:szCs w:val="28"/>
          <w:u w:val="single"/>
        </w:rPr>
        <w:t>月</w:t>
      </w:r>
      <w:r w:rsidR="004323F9">
        <w:rPr>
          <w:rFonts w:ascii="仿宋" w:eastAsia="仿宋" w:hAnsi="仿宋" w:cs="仿宋_GB2312" w:hint="eastAsia"/>
          <w:sz w:val="28"/>
          <w:szCs w:val="28"/>
          <w:u w:val="single"/>
        </w:rPr>
        <w:t>10</w:t>
      </w:r>
      <w:bookmarkStart w:id="0" w:name="_GoBack"/>
      <w:bookmarkEnd w:id="0"/>
      <w:r>
        <w:rPr>
          <w:rFonts w:ascii="仿宋" w:eastAsia="仿宋" w:hAnsi="仿宋" w:cs="仿宋_GB2312" w:hint="eastAsia"/>
          <w:sz w:val="28"/>
          <w:szCs w:val="28"/>
          <w:u w:val="single"/>
        </w:rPr>
        <w:t>日</w:t>
      </w:r>
      <w:r>
        <w:rPr>
          <w:rFonts w:ascii="仿宋" w:eastAsia="仿宋" w:hAnsi="仿宋" w:cs="仿宋_GB2312" w:hint="eastAsia"/>
          <w:sz w:val="28"/>
          <w:szCs w:val="28"/>
          <w:u w:val="single"/>
        </w:rPr>
        <w:t>9</w:t>
      </w:r>
      <w:r>
        <w:rPr>
          <w:rFonts w:ascii="仿宋" w:eastAsia="仿宋" w:hAnsi="仿宋" w:cs="仿宋_GB2312" w:hint="eastAsia"/>
          <w:sz w:val="28"/>
          <w:szCs w:val="28"/>
          <w:u w:val="single"/>
        </w:rPr>
        <w:t>:00</w:t>
      </w:r>
    </w:p>
    <w:p w:rsidR="00EF1CD8" w:rsidRDefault="00C6523A">
      <w:pPr>
        <w:ind w:firstLineChars="200" w:firstLine="560"/>
        <w:rPr>
          <w:rFonts w:ascii="仿宋" w:eastAsia="仿宋" w:hAnsi="仿宋" w:cs="仿宋_GB2312"/>
          <w:sz w:val="28"/>
          <w:szCs w:val="28"/>
        </w:rPr>
      </w:pPr>
      <w:r>
        <w:rPr>
          <w:rFonts w:ascii="仿宋" w:eastAsia="仿宋" w:hAnsi="仿宋" w:cs="仿宋_GB2312" w:hint="eastAsia"/>
          <w:sz w:val="28"/>
          <w:szCs w:val="28"/>
        </w:rPr>
        <w:t>6</w:t>
      </w:r>
      <w:r>
        <w:rPr>
          <w:rFonts w:ascii="仿宋" w:eastAsia="仿宋" w:hAnsi="仿宋" w:cs="仿宋_GB2312" w:hint="eastAsia"/>
          <w:sz w:val="28"/>
          <w:szCs w:val="28"/>
        </w:rPr>
        <w:t>、发中标通知书时间：另行通知</w:t>
      </w:r>
    </w:p>
    <w:p w:rsidR="00EF1CD8" w:rsidRDefault="00C6523A">
      <w:pPr>
        <w:ind w:firstLineChars="200" w:firstLine="560"/>
        <w:rPr>
          <w:rFonts w:ascii="仿宋" w:eastAsia="仿宋" w:hAnsi="仿宋" w:cs="仿宋_GB2312"/>
          <w:sz w:val="28"/>
          <w:szCs w:val="28"/>
        </w:rPr>
      </w:pPr>
      <w:r>
        <w:rPr>
          <w:rFonts w:ascii="仿宋" w:eastAsia="仿宋" w:hAnsi="仿宋" w:cs="仿宋_GB2312" w:hint="eastAsia"/>
          <w:sz w:val="28"/>
          <w:szCs w:val="28"/>
        </w:rPr>
        <w:t>7</w:t>
      </w:r>
      <w:r>
        <w:rPr>
          <w:rFonts w:ascii="仿宋" w:eastAsia="仿宋" w:hAnsi="仿宋" w:cs="仿宋_GB2312" w:hint="eastAsia"/>
          <w:sz w:val="28"/>
          <w:szCs w:val="28"/>
        </w:rPr>
        <w:t>、签订合同时间：另行通知</w:t>
      </w:r>
    </w:p>
    <w:p w:rsidR="00EF1CD8" w:rsidRDefault="00C6523A" w:rsidP="004323F9">
      <w:pPr>
        <w:spacing w:beforeLines="100" w:before="312" w:afterLines="50" w:after="156"/>
        <w:jc w:val="center"/>
        <w:rPr>
          <w:rFonts w:ascii="仿宋" w:eastAsia="仿宋" w:hAnsi="仿宋" w:cs="仿宋_GB2312"/>
          <w:b/>
          <w:sz w:val="36"/>
          <w:szCs w:val="36"/>
        </w:rPr>
      </w:pPr>
      <w:r>
        <w:rPr>
          <w:rFonts w:ascii="仿宋" w:eastAsia="仿宋" w:hAnsi="仿宋" w:cs="仿宋_GB2312" w:hint="eastAsia"/>
          <w:b/>
          <w:sz w:val="36"/>
          <w:szCs w:val="36"/>
        </w:rPr>
        <w:t>二、招标内容</w:t>
      </w:r>
    </w:p>
    <w:p w:rsidR="00EF1CD8" w:rsidRDefault="00C6523A">
      <w:pPr>
        <w:ind w:firstLineChars="200" w:firstLine="560"/>
        <w:rPr>
          <w:rFonts w:ascii="仿宋" w:eastAsia="仿宋" w:hAnsi="仿宋" w:cs="仿宋_GB2312"/>
          <w:sz w:val="28"/>
          <w:szCs w:val="28"/>
        </w:rPr>
      </w:pPr>
      <w:r>
        <w:rPr>
          <w:rFonts w:ascii="仿宋" w:eastAsia="仿宋" w:hAnsi="仿宋" w:cs="仿宋_GB2312" w:hint="eastAsia"/>
          <w:sz w:val="28"/>
          <w:szCs w:val="28"/>
        </w:rPr>
        <w:t>本次招标</w:t>
      </w:r>
      <w:r>
        <w:rPr>
          <w:rFonts w:ascii="仿宋" w:eastAsia="仿宋" w:hAnsi="仿宋" w:cs="仿宋_GB2312" w:hint="eastAsia"/>
          <w:sz w:val="28"/>
          <w:szCs w:val="28"/>
        </w:rPr>
        <w:t>设备</w:t>
      </w:r>
      <w:r>
        <w:rPr>
          <w:rFonts w:ascii="仿宋" w:eastAsia="仿宋" w:hAnsi="仿宋" w:cs="仿宋_GB2312" w:hint="eastAsia"/>
          <w:sz w:val="28"/>
          <w:szCs w:val="28"/>
        </w:rPr>
        <w:t>的</w:t>
      </w:r>
      <w:r>
        <w:rPr>
          <w:rFonts w:ascii="仿宋" w:eastAsia="仿宋" w:hAnsi="仿宋" w:cs="仿宋_GB2312" w:hint="eastAsia"/>
          <w:sz w:val="28"/>
          <w:szCs w:val="28"/>
        </w:rPr>
        <w:t>技术指标：（报价单见附件）</w:t>
      </w:r>
    </w:p>
    <w:p w:rsidR="00EF1CD8" w:rsidRDefault="00C6523A">
      <w:pPr>
        <w:rPr>
          <w:rFonts w:ascii="仿宋" w:eastAsia="仿宋" w:hAnsi="仿宋" w:cs="仿宋_GB2312"/>
          <w:sz w:val="28"/>
          <w:szCs w:val="28"/>
        </w:rPr>
      </w:pPr>
      <w:r>
        <w:rPr>
          <w:rFonts w:ascii="仿宋" w:eastAsia="仿宋" w:hAnsi="仿宋" w:cs="仿宋_GB2312" w:hint="eastAsia"/>
          <w:sz w:val="28"/>
          <w:szCs w:val="28"/>
        </w:rPr>
        <w:br w:type="page"/>
      </w:r>
    </w:p>
    <w:p w:rsidR="00EF1CD8" w:rsidRDefault="00EF1CD8">
      <w:pPr>
        <w:ind w:firstLineChars="200" w:firstLine="560"/>
        <w:rPr>
          <w:rFonts w:ascii="仿宋" w:eastAsia="仿宋" w:hAnsi="仿宋" w:cs="仿宋_GB2312"/>
          <w:sz w:val="28"/>
          <w:szCs w:val="28"/>
        </w:rPr>
      </w:pPr>
    </w:p>
    <w:tbl>
      <w:tblPr>
        <w:tblStyle w:val="af6"/>
        <w:tblW w:w="0" w:type="auto"/>
        <w:tblLook w:val="04A0" w:firstRow="1" w:lastRow="0" w:firstColumn="1" w:lastColumn="0" w:noHBand="0" w:noVBand="1"/>
      </w:tblPr>
      <w:tblGrid>
        <w:gridCol w:w="622"/>
        <w:gridCol w:w="1740"/>
        <w:gridCol w:w="1830"/>
        <w:gridCol w:w="855"/>
        <w:gridCol w:w="600"/>
        <w:gridCol w:w="3384"/>
      </w:tblGrid>
      <w:tr w:rsidR="00EF1CD8">
        <w:tc>
          <w:tcPr>
            <w:tcW w:w="622" w:type="dxa"/>
            <w:vAlign w:val="center"/>
          </w:tcPr>
          <w:p w:rsidR="00EF1CD8" w:rsidRDefault="00C6523A">
            <w:pPr>
              <w:jc w:val="center"/>
              <w:rPr>
                <w:rFonts w:ascii="仿宋" w:eastAsia="仿宋" w:hAnsi="仿宋" w:cs="仿宋_GB2312"/>
                <w:sz w:val="24"/>
              </w:rPr>
            </w:pPr>
            <w:r>
              <w:rPr>
                <w:rFonts w:ascii="仿宋" w:eastAsia="仿宋" w:hAnsi="仿宋" w:cs="仿宋_GB2312" w:hint="eastAsia"/>
                <w:sz w:val="24"/>
              </w:rPr>
              <w:t>序号</w:t>
            </w:r>
          </w:p>
        </w:tc>
        <w:tc>
          <w:tcPr>
            <w:tcW w:w="1740" w:type="dxa"/>
            <w:vAlign w:val="center"/>
          </w:tcPr>
          <w:p w:rsidR="00EF1CD8" w:rsidRDefault="00C6523A">
            <w:pPr>
              <w:jc w:val="center"/>
              <w:rPr>
                <w:rFonts w:ascii="仿宋" w:eastAsia="仿宋" w:hAnsi="仿宋" w:cs="仿宋_GB2312"/>
                <w:sz w:val="24"/>
              </w:rPr>
            </w:pPr>
            <w:r>
              <w:rPr>
                <w:rFonts w:ascii="仿宋" w:eastAsia="仿宋" w:hAnsi="仿宋" w:cs="仿宋_GB2312" w:hint="eastAsia"/>
                <w:sz w:val="24"/>
              </w:rPr>
              <w:t>设备名称</w:t>
            </w:r>
          </w:p>
        </w:tc>
        <w:tc>
          <w:tcPr>
            <w:tcW w:w="1830" w:type="dxa"/>
            <w:vAlign w:val="center"/>
          </w:tcPr>
          <w:p w:rsidR="00EF1CD8" w:rsidRDefault="00C6523A">
            <w:pPr>
              <w:jc w:val="center"/>
              <w:rPr>
                <w:rFonts w:ascii="仿宋" w:eastAsia="仿宋" w:hAnsi="仿宋" w:cs="仿宋_GB2312"/>
                <w:sz w:val="24"/>
              </w:rPr>
            </w:pPr>
            <w:r>
              <w:rPr>
                <w:rFonts w:ascii="仿宋" w:eastAsia="仿宋" w:hAnsi="仿宋" w:cs="仿宋_GB2312" w:hint="eastAsia"/>
                <w:sz w:val="24"/>
              </w:rPr>
              <w:t>主要组成</w:t>
            </w:r>
          </w:p>
        </w:tc>
        <w:tc>
          <w:tcPr>
            <w:tcW w:w="855" w:type="dxa"/>
            <w:vAlign w:val="center"/>
          </w:tcPr>
          <w:p w:rsidR="00EF1CD8" w:rsidRDefault="00C6523A">
            <w:pPr>
              <w:jc w:val="center"/>
              <w:rPr>
                <w:rFonts w:ascii="仿宋" w:eastAsia="仿宋" w:hAnsi="仿宋" w:cs="仿宋_GB2312"/>
                <w:sz w:val="24"/>
              </w:rPr>
            </w:pPr>
            <w:r>
              <w:rPr>
                <w:rFonts w:ascii="仿宋" w:eastAsia="仿宋" w:hAnsi="仿宋" w:cs="仿宋_GB2312" w:hint="eastAsia"/>
                <w:sz w:val="24"/>
              </w:rPr>
              <w:t>单位</w:t>
            </w:r>
          </w:p>
        </w:tc>
        <w:tc>
          <w:tcPr>
            <w:tcW w:w="600" w:type="dxa"/>
            <w:vAlign w:val="center"/>
          </w:tcPr>
          <w:p w:rsidR="00EF1CD8" w:rsidRDefault="00C6523A">
            <w:pPr>
              <w:jc w:val="center"/>
              <w:rPr>
                <w:rFonts w:ascii="仿宋" w:eastAsia="仿宋" w:hAnsi="仿宋" w:cs="仿宋_GB2312"/>
                <w:sz w:val="24"/>
              </w:rPr>
            </w:pPr>
            <w:r>
              <w:rPr>
                <w:rFonts w:ascii="仿宋" w:eastAsia="仿宋" w:hAnsi="仿宋" w:cs="仿宋_GB2312" w:hint="eastAsia"/>
                <w:sz w:val="24"/>
              </w:rPr>
              <w:t>数量</w:t>
            </w:r>
          </w:p>
        </w:tc>
        <w:tc>
          <w:tcPr>
            <w:tcW w:w="3384" w:type="dxa"/>
            <w:vAlign w:val="center"/>
          </w:tcPr>
          <w:p w:rsidR="00EF1CD8" w:rsidRDefault="00C6523A">
            <w:pPr>
              <w:jc w:val="center"/>
              <w:rPr>
                <w:rFonts w:ascii="仿宋" w:eastAsia="仿宋" w:hAnsi="仿宋" w:cs="仿宋_GB2312"/>
                <w:sz w:val="24"/>
              </w:rPr>
            </w:pPr>
            <w:r>
              <w:rPr>
                <w:rFonts w:ascii="仿宋" w:eastAsia="仿宋" w:hAnsi="仿宋" w:cs="仿宋_GB2312" w:hint="eastAsia"/>
                <w:sz w:val="24"/>
              </w:rPr>
              <w:t>备注</w:t>
            </w:r>
          </w:p>
        </w:tc>
      </w:tr>
      <w:tr w:rsidR="00EF1CD8">
        <w:tc>
          <w:tcPr>
            <w:tcW w:w="622" w:type="dxa"/>
            <w:vMerge w:val="restart"/>
            <w:vAlign w:val="center"/>
          </w:tcPr>
          <w:p w:rsidR="00EF1CD8" w:rsidRDefault="00C6523A">
            <w:pPr>
              <w:jc w:val="center"/>
              <w:rPr>
                <w:rFonts w:ascii="仿宋" w:eastAsia="仿宋" w:hAnsi="仿宋" w:cs="仿宋_GB2312"/>
                <w:sz w:val="24"/>
              </w:rPr>
            </w:pPr>
            <w:r>
              <w:rPr>
                <w:rFonts w:ascii="仿宋" w:eastAsia="仿宋" w:hAnsi="仿宋" w:cs="仿宋_GB2312" w:hint="eastAsia"/>
                <w:sz w:val="24"/>
              </w:rPr>
              <w:t>1</w:t>
            </w:r>
          </w:p>
        </w:tc>
        <w:tc>
          <w:tcPr>
            <w:tcW w:w="1740" w:type="dxa"/>
            <w:vMerge w:val="restart"/>
            <w:vAlign w:val="center"/>
          </w:tcPr>
          <w:p w:rsidR="00EF1CD8" w:rsidRDefault="00C6523A">
            <w:pPr>
              <w:jc w:val="center"/>
              <w:rPr>
                <w:rFonts w:ascii="仿宋" w:eastAsia="仿宋" w:hAnsi="仿宋" w:cs="仿宋_GB2312"/>
                <w:sz w:val="24"/>
              </w:rPr>
            </w:pPr>
            <w:r>
              <w:rPr>
                <w:rFonts w:ascii="仿宋" w:eastAsia="仿宋" w:hAnsi="仿宋" w:cs="仿宋_GB2312" w:hint="eastAsia"/>
                <w:sz w:val="24"/>
              </w:rPr>
              <w:t>混凝土搅拌机</w:t>
            </w:r>
          </w:p>
          <w:p w:rsidR="00EF1CD8" w:rsidRDefault="00EF1CD8">
            <w:pPr>
              <w:jc w:val="center"/>
              <w:rPr>
                <w:rFonts w:ascii="仿宋" w:eastAsia="仿宋" w:hAnsi="仿宋" w:cs="仿宋_GB2312"/>
                <w:sz w:val="24"/>
              </w:rPr>
            </w:pPr>
          </w:p>
        </w:tc>
        <w:tc>
          <w:tcPr>
            <w:tcW w:w="1830" w:type="dxa"/>
            <w:vAlign w:val="center"/>
          </w:tcPr>
          <w:p w:rsidR="00EF1CD8" w:rsidRDefault="00C6523A">
            <w:pPr>
              <w:jc w:val="center"/>
              <w:rPr>
                <w:rFonts w:ascii="仿宋" w:eastAsia="仿宋" w:hAnsi="仿宋" w:cs="仿宋_GB2312"/>
                <w:sz w:val="24"/>
              </w:rPr>
            </w:pPr>
            <w:r>
              <w:rPr>
                <w:rFonts w:ascii="仿宋" w:eastAsia="仿宋" w:hAnsi="仿宋" w:cs="仿宋_GB2312" w:hint="eastAsia"/>
                <w:sz w:val="24"/>
              </w:rPr>
              <w:t>搅拌主机</w:t>
            </w:r>
          </w:p>
        </w:tc>
        <w:tc>
          <w:tcPr>
            <w:tcW w:w="855" w:type="dxa"/>
            <w:vAlign w:val="center"/>
          </w:tcPr>
          <w:p w:rsidR="00EF1CD8" w:rsidRDefault="00C6523A">
            <w:pPr>
              <w:jc w:val="center"/>
              <w:rPr>
                <w:rFonts w:ascii="仿宋" w:eastAsia="仿宋" w:hAnsi="仿宋" w:cs="仿宋_GB2312"/>
                <w:sz w:val="24"/>
              </w:rPr>
            </w:pPr>
            <w:r>
              <w:rPr>
                <w:rFonts w:ascii="仿宋" w:eastAsia="仿宋" w:hAnsi="仿宋" w:cs="仿宋_GB2312" w:hint="eastAsia"/>
                <w:sz w:val="24"/>
              </w:rPr>
              <w:t>台</w:t>
            </w:r>
          </w:p>
        </w:tc>
        <w:tc>
          <w:tcPr>
            <w:tcW w:w="600" w:type="dxa"/>
            <w:vAlign w:val="center"/>
          </w:tcPr>
          <w:p w:rsidR="00EF1CD8" w:rsidRDefault="00C6523A">
            <w:pPr>
              <w:jc w:val="center"/>
              <w:rPr>
                <w:rFonts w:ascii="仿宋" w:eastAsia="仿宋" w:hAnsi="仿宋" w:cs="仿宋_GB2312"/>
                <w:sz w:val="24"/>
              </w:rPr>
            </w:pPr>
            <w:r>
              <w:rPr>
                <w:rFonts w:ascii="仿宋" w:eastAsia="仿宋" w:hAnsi="仿宋" w:cs="仿宋_GB2312" w:hint="eastAsia"/>
                <w:sz w:val="24"/>
              </w:rPr>
              <w:t>1</w:t>
            </w:r>
          </w:p>
        </w:tc>
        <w:tc>
          <w:tcPr>
            <w:tcW w:w="3384" w:type="dxa"/>
            <w:vAlign w:val="center"/>
          </w:tcPr>
          <w:p w:rsidR="00EF1CD8" w:rsidRDefault="00C6523A">
            <w:pPr>
              <w:jc w:val="center"/>
              <w:rPr>
                <w:rFonts w:ascii="仿宋" w:eastAsia="仿宋" w:hAnsi="仿宋" w:cs="仿宋_GB2312"/>
                <w:sz w:val="24"/>
              </w:rPr>
            </w:pPr>
            <w:r>
              <w:rPr>
                <w:rFonts w:ascii="仿宋" w:eastAsia="仿宋" w:hAnsi="仿宋" w:cs="仿宋_GB2312" w:hint="eastAsia"/>
                <w:sz w:val="24"/>
              </w:rPr>
              <w:t>气动卸料，公称容积</w:t>
            </w:r>
            <w:r>
              <w:rPr>
                <w:rFonts w:ascii="仿宋" w:eastAsia="仿宋" w:hAnsi="仿宋" w:cs="仿宋_GB2312" w:hint="eastAsia"/>
                <w:sz w:val="24"/>
              </w:rPr>
              <w:t>1</w:t>
            </w:r>
            <w:r>
              <w:rPr>
                <w:rFonts w:ascii="仿宋" w:eastAsia="仿宋" w:hAnsi="仿宋" w:cs="仿宋_GB2312" w:hint="eastAsia"/>
                <w:sz w:val="24"/>
              </w:rPr>
              <w:t>立方</w:t>
            </w:r>
          </w:p>
        </w:tc>
      </w:tr>
      <w:tr w:rsidR="00EF1CD8">
        <w:tc>
          <w:tcPr>
            <w:tcW w:w="622" w:type="dxa"/>
            <w:vMerge/>
            <w:vAlign w:val="center"/>
          </w:tcPr>
          <w:p w:rsidR="00EF1CD8" w:rsidRDefault="00EF1CD8">
            <w:pPr>
              <w:jc w:val="center"/>
              <w:rPr>
                <w:rFonts w:ascii="仿宋" w:eastAsia="仿宋" w:hAnsi="仿宋" w:cs="仿宋_GB2312"/>
                <w:sz w:val="24"/>
              </w:rPr>
            </w:pPr>
          </w:p>
        </w:tc>
        <w:tc>
          <w:tcPr>
            <w:tcW w:w="1740" w:type="dxa"/>
            <w:vMerge/>
            <w:vAlign w:val="center"/>
          </w:tcPr>
          <w:p w:rsidR="00EF1CD8" w:rsidRDefault="00EF1CD8">
            <w:pPr>
              <w:jc w:val="center"/>
              <w:rPr>
                <w:rFonts w:ascii="仿宋" w:eastAsia="仿宋" w:hAnsi="仿宋" w:cs="仿宋_GB2312"/>
                <w:sz w:val="24"/>
              </w:rPr>
            </w:pPr>
          </w:p>
        </w:tc>
        <w:tc>
          <w:tcPr>
            <w:tcW w:w="1830" w:type="dxa"/>
            <w:vAlign w:val="center"/>
          </w:tcPr>
          <w:p w:rsidR="00EF1CD8" w:rsidRDefault="00C6523A">
            <w:pPr>
              <w:jc w:val="center"/>
              <w:rPr>
                <w:rFonts w:ascii="仿宋" w:eastAsia="仿宋" w:hAnsi="仿宋" w:cs="仿宋_GB2312"/>
                <w:sz w:val="24"/>
              </w:rPr>
            </w:pPr>
            <w:r>
              <w:rPr>
                <w:rFonts w:ascii="仿宋" w:eastAsia="仿宋" w:hAnsi="仿宋" w:cs="仿宋_GB2312" w:hint="eastAsia"/>
                <w:sz w:val="24"/>
              </w:rPr>
              <w:t>进料提升系统</w:t>
            </w:r>
          </w:p>
        </w:tc>
        <w:tc>
          <w:tcPr>
            <w:tcW w:w="855" w:type="dxa"/>
            <w:vAlign w:val="center"/>
          </w:tcPr>
          <w:p w:rsidR="00EF1CD8" w:rsidRDefault="00C6523A">
            <w:pPr>
              <w:jc w:val="center"/>
              <w:rPr>
                <w:rFonts w:ascii="仿宋" w:eastAsia="仿宋" w:hAnsi="仿宋" w:cs="仿宋_GB2312"/>
                <w:sz w:val="24"/>
              </w:rPr>
            </w:pPr>
            <w:r>
              <w:rPr>
                <w:rFonts w:ascii="仿宋" w:eastAsia="仿宋" w:hAnsi="仿宋" w:cs="仿宋_GB2312" w:hint="eastAsia"/>
                <w:sz w:val="24"/>
              </w:rPr>
              <w:t>套</w:t>
            </w:r>
          </w:p>
        </w:tc>
        <w:tc>
          <w:tcPr>
            <w:tcW w:w="600" w:type="dxa"/>
            <w:vAlign w:val="center"/>
          </w:tcPr>
          <w:p w:rsidR="00EF1CD8" w:rsidRDefault="00C6523A">
            <w:pPr>
              <w:jc w:val="center"/>
              <w:rPr>
                <w:rFonts w:ascii="仿宋" w:eastAsia="仿宋" w:hAnsi="仿宋" w:cs="仿宋_GB2312"/>
                <w:sz w:val="24"/>
              </w:rPr>
            </w:pPr>
            <w:r>
              <w:rPr>
                <w:rFonts w:ascii="仿宋" w:eastAsia="仿宋" w:hAnsi="仿宋" w:cs="仿宋_GB2312" w:hint="eastAsia"/>
                <w:sz w:val="24"/>
              </w:rPr>
              <w:t>1</w:t>
            </w:r>
          </w:p>
        </w:tc>
        <w:tc>
          <w:tcPr>
            <w:tcW w:w="3384" w:type="dxa"/>
            <w:vAlign w:val="center"/>
          </w:tcPr>
          <w:p w:rsidR="00EF1CD8" w:rsidRDefault="00EF1CD8">
            <w:pPr>
              <w:jc w:val="center"/>
              <w:rPr>
                <w:rFonts w:ascii="仿宋" w:eastAsia="仿宋" w:hAnsi="仿宋" w:cs="仿宋_GB2312"/>
                <w:sz w:val="24"/>
              </w:rPr>
            </w:pPr>
          </w:p>
        </w:tc>
      </w:tr>
      <w:tr w:rsidR="00EF1CD8">
        <w:tc>
          <w:tcPr>
            <w:tcW w:w="622" w:type="dxa"/>
            <w:vMerge/>
            <w:vAlign w:val="center"/>
          </w:tcPr>
          <w:p w:rsidR="00EF1CD8" w:rsidRDefault="00EF1CD8">
            <w:pPr>
              <w:jc w:val="center"/>
              <w:rPr>
                <w:rFonts w:ascii="仿宋" w:eastAsia="仿宋" w:hAnsi="仿宋" w:cs="仿宋_GB2312"/>
                <w:sz w:val="24"/>
              </w:rPr>
            </w:pPr>
          </w:p>
        </w:tc>
        <w:tc>
          <w:tcPr>
            <w:tcW w:w="1740" w:type="dxa"/>
            <w:vMerge/>
            <w:vAlign w:val="center"/>
          </w:tcPr>
          <w:p w:rsidR="00EF1CD8" w:rsidRDefault="00EF1CD8">
            <w:pPr>
              <w:jc w:val="center"/>
              <w:rPr>
                <w:rFonts w:ascii="仿宋" w:eastAsia="仿宋" w:hAnsi="仿宋" w:cs="仿宋_GB2312"/>
                <w:sz w:val="24"/>
              </w:rPr>
            </w:pPr>
          </w:p>
        </w:tc>
        <w:tc>
          <w:tcPr>
            <w:tcW w:w="1830" w:type="dxa"/>
            <w:vAlign w:val="center"/>
          </w:tcPr>
          <w:p w:rsidR="00EF1CD8" w:rsidRDefault="00C6523A">
            <w:pPr>
              <w:jc w:val="center"/>
              <w:rPr>
                <w:rFonts w:ascii="仿宋" w:eastAsia="仿宋" w:hAnsi="仿宋" w:cs="仿宋_GB2312"/>
                <w:sz w:val="24"/>
              </w:rPr>
            </w:pPr>
            <w:r>
              <w:rPr>
                <w:rFonts w:ascii="仿宋" w:eastAsia="仿宋" w:hAnsi="仿宋" w:cs="仿宋_GB2312" w:hint="eastAsia"/>
                <w:sz w:val="24"/>
              </w:rPr>
              <w:t>供水系统</w:t>
            </w:r>
          </w:p>
        </w:tc>
        <w:tc>
          <w:tcPr>
            <w:tcW w:w="855" w:type="dxa"/>
            <w:vAlign w:val="center"/>
          </w:tcPr>
          <w:p w:rsidR="00EF1CD8" w:rsidRDefault="00C6523A">
            <w:pPr>
              <w:jc w:val="center"/>
              <w:rPr>
                <w:rFonts w:ascii="仿宋" w:eastAsia="仿宋" w:hAnsi="仿宋" w:cs="仿宋_GB2312"/>
                <w:sz w:val="24"/>
              </w:rPr>
            </w:pPr>
            <w:r>
              <w:rPr>
                <w:rFonts w:ascii="仿宋" w:eastAsia="仿宋" w:hAnsi="仿宋" w:cs="仿宋_GB2312" w:hint="eastAsia"/>
                <w:sz w:val="24"/>
              </w:rPr>
              <w:t>套</w:t>
            </w:r>
          </w:p>
        </w:tc>
        <w:tc>
          <w:tcPr>
            <w:tcW w:w="600" w:type="dxa"/>
            <w:vAlign w:val="center"/>
          </w:tcPr>
          <w:p w:rsidR="00EF1CD8" w:rsidRDefault="00C6523A">
            <w:pPr>
              <w:jc w:val="center"/>
              <w:rPr>
                <w:rFonts w:ascii="仿宋" w:eastAsia="仿宋" w:hAnsi="仿宋" w:cs="仿宋_GB2312"/>
                <w:sz w:val="24"/>
              </w:rPr>
            </w:pPr>
            <w:r>
              <w:rPr>
                <w:rFonts w:ascii="仿宋" w:eastAsia="仿宋" w:hAnsi="仿宋" w:cs="仿宋_GB2312" w:hint="eastAsia"/>
                <w:sz w:val="24"/>
              </w:rPr>
              <w:t>1</w:t>
            </w:r>
          </w:p>
        </w:tc>
        <w:tc>
          <w:tcPr>
            <w:tcW w:w="3384" w:type="dxa"/>
            <w:vAlign w:val="center"/>
          </w:tcPr>
          <w:p w:rsidR="00EF1CD8" w:rsidRDefault="00EF1CD8">
            <w:pPr>
              <w:jc w:val="center"/>
              <w:rPr>
                <w:rFonts w:ascii="仿宋" w:eastAsia="仿宋" w:hAnsi="仿宋" w:cs="仿宋_GB2312"/>
                <w:sz w:val="24"/>
              </w:rPr>
            </w:pPr>
          </w:p>
        </w:tc>
      </w:tr>
      <w:tr w:rsidR="00EF1CD8">
        <w:tc>
          <w:tcPr>
            <w:tcW w:w="622" w:type="dxa"/>
            <w:vMerge/>
            <w:vAlign w:val="center"/>
          </w:tcPr>
          <w:p w:rsidR="00EF1CD8" w:rsidRDefault="00EF1CD8">
            <w:pPr>
              <w:jc w:val="center"/>
              <w:rPr>
                <w:rFonts w:ascii="仿宋" w:eastAsia="仿宋" w:hAnsi="仿宋" w:cs="仿宋_GB2312"/>
                <w:sz w:val="24"/>
              </w:rPr>
            </w:pPr>
          </w:p>
        </w:tc>
        <w:tc>
          <w:tcPr>
            <w:tcW w:w="1740" w:type="dxa"/>
            <w:vMerge/>
            <w:vAlign w:val="center"/>
          </w:tcPr>
          <w:p w:rsidR="00EF1CD8" w:rsidRDefault="00EF1CD8">
            <w:pPr>
              <w:jc w:val="center"/>
              <w:rPr>
                <w:rFonts w:ascii="仿宋" w:eastAsia="仿宋" w:hAnsi="仿宋" w:cs="仿宋_GB2312"/>
                <w:sz w:val="24"/>
              </w:rPr>
            </w:pPr>
          </w:p>
        </w:tc>
        <w:tc>
          <w:tcPr>
            <w:tcW w:w="1830" w:type="dxa"/>
            <w:vAlign w:val="center"/>
          </w:tcPr>
          <w:p w:rsidR="00EF1CD8" w:rsidRDefault="00C6523A">
            <w:pPr>
              <w:jc w:val="center"/>
              <w:rPr>
                <w:rFonts w:ascii="仿宋" w:eastAsia="仿宋" w:hAnsi="仿宋" w:cs="仿宋_GB2312"/>
                <w:sz w:val="24"/>
              </w:rPr>
            </w:pPr>
            <w:r>
              <w:rPr>
                <w:rFonts w:ascii="仿宋" w:eastAsia="仿宋" w:hAnsi="仿宋" w:cs="仿宋_GB2312" w:hint="eastAsia"/>
                <w:sz w:val="24"/>
              </w:rPr>
              <w:t>气路系统</w:t>
            </w:r>
          </w:p>
        </w:tc>
        <w:tc>
          <w:tcPr>
            <w:tcW w:w="855" w:type="dxa"/>
            <w:vAlign w:val="center"/>
          </w:tcPr>
          <w:p w:rsidR="00EF1CD8" w:rsidRDefault="00C6523A">
            <w:pPr>
              <w:jc w:val="center"/>
              <w:rPr>
                <w:rFonts w:ascii="仿宋" w:eastAsia="仿宋" w:hAnsi="仿宋" w:cs="仿宋_GB2312"/>
                <w:sz w:val="24"/>
              </w:rPr>
            </w:pPr>
            <w:r>
              <w:rPr>
                <w:rFonts w:ascii="仿宋" w:eastAsia="仿宋" w:hAnsi="仿宋" w:cs="仿宋_GB2312" w:hint="eastAsia"/>
                <w:sz w:val="24"/>
              </w:rPr>
              <w:t>套</w:t>
            </w:r>
          </w:p>
        </w:tc>
        <w:tc>
          <w:tcPr>
            <w:tcW w:w="600" w:type="dxa"/>
            <w:vAlign w:val="center"/>
          </w:tcPr>
          <w:p w:rsidR="00EF1CD8" w:rsidRDefault="00C6523A">
            <w:pPr>
              <w:jc w:val="center"/>
              <w:rPr>
                <w:rFonts w:ascii="仿宋" w:eastAsia="仿宋" w:hAnsi="仿宋" w:cs="仿宋_GB2312"/>
                <w:sz w:val="24"/>
              </w:rPr>
            </w:pPr>
            <w:r>
              <w:rPr>
                <w:rFonts w:ascii="仿宋" w:eastAsia="仿宋" w:hAnsi="仿宋" w:cs="仿宋_GB2312" w:hint="eastAsia"/>
                <w:sz w:val="24"/>
              </w:rPr>
              <w:t>1</w:t>
            </w:r>
          </w:p>
        </w:tc>
        <w:tc>
          <w:tcPr>
            <w:tcW w:w="3384" w:type="dxa"/>
            <w:vAlign w:val="center"/>
          </w:tcPr>
          <w:p w:rsidR="00EF1CD8" w:rsidRDefault="00C6523A">
            <w:pPr>
              <w:jc w:val="center"/>
              <w:rPr>
                <w:rFonts w:ascii="仿宋" w:eastAsia="仿宋" w:hAnsi="仿宋" w:cs="仿宋_GB2312"/>
                <w:sz w:val="24"/>
              </w:rPr>
            </w:pPr>
            <w:r>
              <w:rPr>
                <w:rFonts w:ascii="仿宋" w:eastAsia="仿宋" w:hAnsi="仿宋" w:cs="仿宋_GB2312" w:hint="eastAsia"/>
                <w:sz w:val="24"/>
              </w:rPr>
              <w:t>含气泵及供气管路等</w:t>
            </w:r>
          </w:p>
        </w:tc>
      </w:tr>
      <w:tr w:rsidR="00EF1CD8">
        <w:tc>
          <w:tcPr>
            <w:tcW w:w="622" w:type="dxa"/>
            <w:vMerge/>
            <w:vAlign w:val="center"/>
          </w:tcPr>
          <w:p w:rsidR="00EF1CD8" w:rsidRDefault="00EF1CD8">
            <w:pPr>
              <w:jc w:val="center"/>
              <w:rPr>
                <w:rFonts w:ascii="仿宋" w:eastAsia="仿宋" w:hAnsi="仿宋" w:cs="仿宋_GB2312"/>
                <w:sz w:val="24"/>
              </w:rPr>
            </w:pPr>
          </w:p>
        </w:tc>
        <w:tc>
          <w:tcPr>
            <w:tcW w:w="1740" w:type="dxa"/>
            <w:vMerge/>
            <w:vAlign w:val="center"/>
          </w:tcPr>
          <w:p w:rsidR="00EF1CD8" w:rsidRDefault="00EF1CD8">
            <w:pPr>
              <w:jc w:val="center"/>
              <w:rPr>
                <w:rFonts w:ascii="仿宋" w:eastAsia="仿宋" w:hAnsi="仿宋" w:cs="仿宋_GB2312"/>
                <w:sz w:val="24"/>
              </w:rPr>
            </w:pPr>
          </w:p>
        </w:tc>
        <w:tc>
          <w:tcPr>
            <w:tcW w:w="1830" w:type="dxa"/>
            <w:vAlign w:val="center"/>
          </w:tcPr>
          <w:p w:rsidR="00EF1CD8" w:rsidRDefault="00C6523A">
            <w:pPr>
              <w:jc w:val="center"/>
              <w:rPr>
                <w:rFonts w:ascii="仿宋" w:eastAsia="仿宋" w:hAnsi="仿宋" w:cs="仿宋_GB2312"/>
                <w:sz w:val="24"/>
              </w:rPr>
            </w:pPr>
            <w:r>
              <w:rPr>
                <w:rFonts w:ascii="仿宋" w:eastAsia="仿宋" w:hAnsi="仿宋" w:cs="仿宋_GB2312" w:hint="eastAsia"/>
                <w:sz w:val="24"/>
              </w:rPr>
              <w:t>钢结构</w:t>
            </w:r>
          </w:p>
        </w:tc>
        <w:tc>
          <w:tcPr>
            <w:tcW w:w="855" w:type="dxa"/>
            <w:vAlign w:val="center"/>
          </w:tcPr>
          <w:p w:rsidR="00EF1CD8" w:rsidRDefault="00C6523A">
            <w:pPr>
              <w:jc w:val="center"/>
              <w:rPr>
                <w:rFonts w:ascii="仿宋" w:eastAsia="仿宋" w:hAnsi="仿宋" w:cs="仿宋_GB2312"/>
                <w:sz w:val="24"/>
              </w:rPr>
            </w:pPr>
            <w:r>
              <w:rPr>
                <w:rFonts w:ascii="仿宋" w:eastAsia="仿宋" w:hAnsi="仿宋" w:cs="仿宋_GB2312" w:hint="eastAsia"/>
                <w:sz w:val="24"/>
              </w:rPr>
              <w:t>套</w:t>
            </w:r>
          </w:p>
        </w:tc>
        <w:tc>
          <w:tcPr>
            <w:tcW w:w="600" w:type="dxa"/>
            <w:vAlign w:val="center"/>
          </w:tcPr>
          <w:p w:rsidR="00EF1CD8" w:rsidRDefault="00C6523A">
            <w:pPr>
              <w:jc w:val="center"/>
              <w:rPr>
                <w:rFonts w:ascii="仿宋" w:eastAsia="仿宋" w:hAnsi="仿宋" w:cs="仿宋_GB2312"/>
                <w:sz w:val="24"/>
              </w:rPr>
            </w:pPr>
            <w:r>
              <w:rPr>
                <w:rFonts w:ascii="仿宋" w:eastAsia="仿宋" w:hAnsi="仿宋" w:cs="仿宋_GB2312" w:hint="eastAsia"/>
                <w:sz w:val="24"/>
              </w:rPr>
              <w:t>1</w:t>
            </w:r>
          </w:p>
        </w:tc>
        <w:tc>
          <w:tcPr>
            <w:tcW w:w="3384" w:type="dxa"/>
            <w:vAlign w:val="center"/>
          </w:tcPr>
          <w:p w:rsidR="00EF1CD8" w:rsidRDefault="00C6523A">
            <w:pPr>
              <w:jc w:val="center"/>
              <w:rPr>
                <w:rFonts w:ascii="仿宋" w:eastAsia="仿宋" w:hAnsi="仿宋" w:cs="仿宋_GB2312"/>
                <w:sz w:val="24"/>
              </w:rPr>
            </w:pPr>
            <w:r>
              <w:rPr>
                <w:rFonts w:ascii="仿宋" w:eastAsia="仿宋" w:hAnsi="仿宋" w:cs="仿宋_GB2312" w:hint="eastAsia"/>
                <w:sz w:val="24"/>
              </w:rPr>
              <w:t>含上料架、底盘、走台护栏、支腿、接料斗等</w:t>
            </w:r>
          </w:p>
        </w:tc>
      </w:tr>
      <w:tr w:rsidR="00EF1CD8">
        <w:tc>
          <w:tcPr>
            <w:tcW w:w="622" w:type="dxa"/>
            <w:vMerge w:val="restart"/>
            <w:vAlign w:val="center"/>
          </w:tcPr>
          <w:p w:rsidR="00EF1CD8" w:rsidRDefault="00C6523A">
            <w:pPr>
              <w:jc w:val="center"/>
              <w:rPr>
                <w:rFonts w:ascii="仿宋" w:eastAsia="仿宋" w:hAnsi="仿宋" w:cs="仿宋_GB2312"/>
                <w:sz w:val="24"/>
              </w:rPr>
            </w:pPr>
            <w:r>
              <w:rPr>
                <w:rFonts w:ascii="仿宋" w:eastAsia="仿宋" w:hAnsi="仿宋" w:cs="仿宋_GB2312" w:hint="eastAsia"/>
                <w:sz w:val="24"/>
              </w:rPr>
              <w:t>2</w:t>
            </w:r>
          </w:p>
        </w:tc>
        <w:tc>
          <w:tcPr>
            <w:tcW w:w="1740" w:type="dxa"/>
            <w:vMerge w:val="restart"/>
            <w:vAlign w:val="center"/>
          </w:tcPr>
          <w:p w:rsidR="00EF1CD8" w:rsidRDefault="00C6523A">
            <w:pPr>
              <w:jc w:val="center"/>
              <w:rPr>
                <w:rFonts w:ascii="仿宋" w:eastAsia="仿宋" w:hAnsi="仿宋" w:cs="仿宋_GB2312"/>
                <w:sz w:val="24"/>
              </w:rPr>
            </w:pPr>
            <w:r>
              <w:rPr>
                <w:rFonts w:ascii="仿宋" w:eastAsia="仿宋" w:hAnsi="仿宋" w:cs="仿宋_GB2312" w:hint="eastAsia"/>
                <w:sz w:val="24"/>
              </w:rPr>
              <w:t>配套</w:t>
            </w:r>
            <w:proofErr w:type="gramStart"/>
            <w:r>
              <w:rPr>
                <w:rFonts w:ascii="仿宋" w:eastAsia="仿宋" w:hAnsi="仿宋" w:cs="仿宋_GB2312" w:hint="eastAsia"/>
                <w:sz w:val="24"/>
              </w:rPr>
              <w:t>配料机</w:t>
            </w:r>
            <w:proofErr w:type="gramEnd"/>
          </w:p>
        </w:tc>
        <w:tc>
          <w:tcPr>
            <w:tcW w:w="1830" w:type="dxa"/>
            <w:vAlign w:val="center"/>
          </w:tcPr>
          <w:p w:rsidR="00EF1CD8" w:rsidRDefault="00C6523A">
            <w:pPr>
              <w:jc w:val="center"/>
              <w:rPr>
                <w:rFonts w:ascii="仿宋" w:eastAsia="仿宋" w:hAnsi="仿宋" w:cs="仿宋_GB2312"/>
                <w:sz w:val="24"/>
              </w:rPr>
            </w:pPr>
            <w:r>
              <w:rPr>
                <w:rFonts w:ascii="仿宋" w:eastAsia="仿宋" w:hAnsi="仿宋" w:cs="仿宋_GB2312" w:hint="eastAsia"/>
                <w:sz w:val="24"/>
              </w:rPr>
              <w:t>储料斗</w:t>
            </w:r>
          </w:p>
        </w:tc>
        <w:tc>
          <w:tcPr>
            <w:tcW w:w="855" w:type="dxa"/>
            <w:vAlign w:val="center"/>
          </w:tcPr>
          <w:p w:rsidR="00EF1CD8" w:rsidRDefault="00C6523A">
            <w:pPr>
              <w:jc w:val="center"/>
              <w:rPr>
                <w:rFonts w:ascii="仿宋" w:eastAsia="仿宋" w:hAnsi="仿宋" w:cs="仿宋_GB2312"/>
                <w:sz w:val="24"/>
              </w:rPr>
            </w:pPr>
            <w:r>
              <w:rPr>
                <w:rFonts w:ascii="仿宋" w:eastAsia="仿宋" w:hAnsi="仿宋" w:cs="仿宋_GB2312" w:hint="eastAsia"/>
                <w:sz w:val="24"/>
              </w:rPr>
              <w:t>套</w:t>
            </w:r>
          </w:p>
        </w:tc>
        <w:tc>
          <w:tcPr>
            <w:tcW w:w="600" w:type="dxa"/>
            <w:vAlign w:val="center"/>
          </w:tcPr>
          <w:p w:rsidR="00EF1CD8" w:rsidRDefault="00C6523A">
            <w:pPr>
              <w:jc w:val="center"/>
              <w:rPr>
                <w:rFonts w:ascii="仿宋" w:eastAsia="仿宋" w:hAnsi="仿宋" w:cs="仿宋_GB2312"/>
                <w:sz w:val="24"/>
              </w:rPr>
            </w:pPr>
            <w:r>
              <w:rPr>
                <w:rFonts w:ascii="仿宋" w:eastAsia="仿宋" w:hAnsi="仿宋" w:cs="仿宋_GB2312" w:hint="eastAsia"/>
                <w:sz w:val="24"/>
              </w:rPr>
              <w:t>2</w:t>
            </w:r>
          </w:p>
        </w:tc>
        <w:tc>
          <w:tcPr>
            <w:tcW w:w="3384" w:type="dxa"/>
            <w:vAlign w:val="center"/>
          </w:tcPr>
          <w:p w:rsidR="00EF1CD8" w:rsidRDefault="00C6523A">
            <w:pPr>
              <w:jc w:val="center"/>
              <w:rPr>
                <w:rFonts w:ascii="仿宋" w:eastAsia="仿宋" w:hAnsi="仿宋" w:cs="仿宋_GB2312"/>
                <w:sz w:val="24"/>
              </w:rPr>
            </w:pPr>
            <w:r>
              <w:rPr>
                <w:rFonts w:ascii="仿宋" w:eastAsia="仿宋" w:hAnsi="仿宋" w:cs="仿宋_GB2312" w:hint="eastAsia"/>
                <w:sz w:val="24"/>
              </w:rPr>
              <w:t>每个斗容量</w:t>
            </w:r>
            <w:r>
              <w:rPr>
                <w:rFonts w:ascii="仿宋" w:eastAsia="仿宋" w:hAnsi="仿宋" w:cs="仿宋_GB2312" w:hint="eastAsia"/>
                <w:sz w:val="24"/>
              </w:rPr>
              <w:t>3</w:t>
            </w:r>
            <w:r>
              <w:rPr>
                <w:rFonts w:ascii="仿宋" w:eastAsia="仿宋" w:hAnsi="仿宋" w:cs="仿宋_GB2312" w:hint="eastAsia"/>
                <w:sz w:val="24"/>
              </w:rPr>
              <w:t>立方；</w:t>
            </w:r>
            <w:r>
              <w:rPr>
                <w:rFonts w:ascii="仿宋" w:eastAsia="仿宋" w:hAnsi="仿宋" w:cs="仿宋_GB2312" w:hint="eastAsia"/>
                <w:sz w:val="24"/>
              </w:rPr>
              <w:t>计量精度：</w:t>
            </w:r>
            <w:r>
              <w:rPr>
                <w:rFonts w:ascii="仿宋" w:eastAsia="仿宋" w:hAnsi="仿宋" w:cs="仿宋_GB2312" w:hint="eastAsia"/>
                <w:sz w:val="24"/>
              </w:rPr>
              <w:t>±</w:t>
            </w:r>
            <w:r>
              <w:rPr>
                <w:rFonts w:ascii="仿宋" w:eastAsia="仿宋" w:hAnsi="仿宋" w:cs="仿宋_GB2312" w:hint="eastAsia"/>
                <w:sz w:val="24"/>
              </w:rPr>
              <w:t>2%</w:t>
            </w:r>
          </w:p>
        </w:tc>
      </w:tr>
      <w:tr w:rsidR="00EF1CD8">
        <w:tc>
          <w:tcPr>
            <w:tcW w:w="622" w:type="dxa"/>
            <w:vMerge/>
            <w:vAlign w:val="center"/>
          </w:tcPr>
          <w:p w:rsidR="00EF1CD8" w:rsidRDefault="00EF1CD8">
            <w:pPr>
              <w:jc w:val="center"/>
              <w:rPr>
                <w:rFonts w:ascii="仿宋" w:eastAsia="仿宋" w:hAnsi="仿宋" w:cs="仿宋_GB2312"/>
                <w:sz w:val="24"/>
              </w:rPr>
            </w:pPr>
          </w:p>
        </w:tc>
        <w:tc>
          <w:tcPr>
            <w:tcW w:w="1740" w:type="dxa"/>
            <w:vMerge/>
            <w:vAlign w:val="center"/>
          </w:tcPr>
          <w:p w:rsidR="00EF1CD8" w:rsidRDefault="00EF1CD8">
            <w:pPr>
              <w:jc w:val="center"/>
              <w:rPr>
                <w:rFonts w:ascii="仿宋" w:eastAsia="仿宋" w:hAnsi="仿宋" w:cs="仿宋_GB2312"/>
                <w:sz w:val="24"/>
              </w:rPr>
            </w:pPr>
          </w:p>
        </w:tc>
        <w:tc>
          <w:tcPr>
            <w:tcW w:w="1830" w:type="dxa"/>
            <w:vAlign w:val="center"/>
          </w:tcPr>
          <w:p w:rsidR="00EF1CD8" w:rsidRDefault="00C6523A">
            <w:pPr>
              <w:jc w:val="center"/>
              <w:rPr>
                <w:rFonts w:ascii="仿宋" w:eastAsia="仿宋" w:hAnsi="仿宋" w:cs="仿宋_GB2312"/>
                <w:sz w:val="24"/>
              </w:rPr>
            </w:pPr>
            <w:r>
              <w:rPr>
                <w:rFonts w:ascii="仿宋" w:eastAsia="仿宋" w:hAnsi="仿宋" w:cs="仿宋_GB2312" w:hint="eastAsia"/>
                <w:sz w:val="24"/>
              </w:rPr>
              <w:t>称料斗</w:t>
            </w:r>
          </w:p>
        </w:tc>
        <w:tc>
          <w:tcPr>
            <w:tcW w:w="855" w:type="dxa"/>
            <w:vAlign w:val="center"/>
          </w:tcPr>
          <w:p w:rsidR="00EF1CD8" w:rsidRDefault="00C6523A">
            <w:pPr>
              <w:jc w:val="center"/>
              <w:rPr>
                <w:rFonts w:ascii="仿宋" w:eastAsia="仿宋" w:hAnsi="仿宋" w:cs="仿宋_GB2312"/>
                <w:sz w:val="24"/>
              </w:rPr>
            </w:pPr>
            <w:r>
              <w:rPr>
                <w:rFonts w:ascii="仿宋" w:eastAsia="仿宋" w:hAnsi="仿宋" w:cs="仿宋_GB2312" w:hint="eastAsia"/>
                <w:sz w:val="24"/>
              </w:rPr>
              <w:t>套</w:t>
            </w:r>
          </w:p>
        </w:tc>
        <w:tc>
          <w:tcPr>
            <w:tcW w:w="600" w:type="dxa"/>
            <w:vAlign w:val="center"/>
          </w:tcPr>
          <w:p w:rsidR="00EF1CD8" w:rsidRDefault="00C6523A">
            <w:pPr>
              <w:jc w:val="center"/>
              <w:rPr>
                <w:rFonts w:ascii="仿宋" w:eastAsia="仿宋" w:hAnsi="仿宋" w:cs="仿宋_GB2312"/>
                <w:sz w:val="24"/>
              </w:rPr>
            </w:pPr>
            <w:r>
              <w:rPr>
                <w:rFonts w:ascii="仿宋" w:eastAsia="仿宋" w:hAnsi="仿宋" w:cs="仿宋_GB2312" w:hint="eastAsia"/>
                <w:sz w:val="24"/>
              </w:rPr>
              <w:t>1</w:t>
            </w:r>
          </w:p>
        </w:tc>
        <w:tc>
          <w:tcPr>
            <w:tcW w:w="3384" w:type="dxa"/>
            <w:vAlign w:val="center"/>
          </w:tcPr>
          <w:p w:rsidR="00EF1CD8" w:rsidRDefault="00C6523A">
            <w:pPr>
              <w:jc w:val="center"/>
              <w:rPr>
                <w:rFonts w:ascii="仿宋" w:eastAsia="仿宋" w:hAnsi="仿宋" w:cs="仿宋_GB2312"/>
                <w:sz w:val="24"/>
              </w:rPr>
            </w:pPr>
            <w:proofErr w:type="gramStart"/>
            <w:r>
              <w:rPr>
                <w:rFonts w:ascii="仿宋" w:eastAsia="仿宋" w:hAnsi="仿宋" w:cs="仿宋_GB2312" w:hint="eastAsia"/>
                <w:sz w:val="24"/>
              </w:rPr>
              <w:t>斗容</w:t>
            </w:r>
            <w:proofErr w:type="gramEnd"/>
            <w:r>
              <w:rPr>
                <w:rFonts w:ascii="仿宋" w:eastAsia="仿宋" w:hAnsi="仿宋" w:cs="仿宋_GB2312" w:hint="eastAsia"/>
                <w:sz w:val="24"/>
              </w:rPr>
              <w:t>1.6</w:t>
            </w:r>
            <w:r>
              <w:rPr>
                <w:rFonts w:ascii="仿宋" w:eastAsia="仿宋" w:hAnsi="仿宋" w:cs="仿宋_GB2312" w:hint="eastAsia"/>
                <w:sz w:val="24"/>
              </w:rPr>
              <w:t>立方</w:t>
            </w:r>
          </w:p>
        </w:tc>
      </w:tr>
      <w:tr w:rsidR="00EF1CD8">
        <w:tc>
          <w:tcPr>
            <w:tcW w:w="622" w:type="dxa"/>
            <w:vMerge/>
            <w:vAlign w:val="center"/>
          </w:tcPr>
          <w:p w:rsidR="00EF1CD8" w:rsidRDefault="00EF1CD8">
            <w:pPr>
              <w:jc w:val="center"/>
              <w:rPr>
                <w:rFonts w:ascii="仿宋" w:eastAsia="仿宋" w:hAnsi="仿宋" w:cs="仿宋_GB2312"/>
                <w:sz w:val="24"/>
              </w:rPr>
            </w:pPr>
          </w:p>
        </w:tc>
        <w:tc>
          <w:tcPr>
            <w:tcW w:w="1740" w:type="dxa"/>
            <w:vMerge/>
            <w:vAlign w:val="center"/>
          </w:tcPr>
          <w:p w:rsidR="00EF1CD8" w:rsidRDefault="00EF1CD8">
            <w:pPr>
              <w:jc w:val="center"/>
              <w:rPr>
                <w:rFonts w:ascii="仿宋" w:eastAsia="仿宋" w:hAnsi="仿宋" w:cs="仿宋_GB2312"/>
                <w:sz w:val="24"/>
              </w:rPr>
            </w:pPr>
          </w:p>
        </w:tc>
        <w:tc>
          <w:tcPr>
            <w:tcW w:w="1830" w:type="dxa"/>
            <w:vAlign w:val="center"/>
          </w:tcPr>
          <w:p w:rsidR="00EF1CD8" w:rsidRDefault="00C6523A">
            <w:pPr>
              <w:jc w:val="center"/>
              <w:rPr>
                <w:rFonts w:ascii="仿宋" w:eastAsia="仿宋" w:hAnsi="仿宋" w:cs="仿宋_GB2312"/>
                <w:sz w:val="24"/>
              </w:rPr>
            </w:pPr>
            <w:r>
              <w:rPr>
                <w:rFonts w:ascii="仿宋" w:eastAsia="仿宋" w:hAnsi="仿宋" w:cs="仿宋_GB2312" w:hint="eastAsia"/>
                <w:sz w:val="24"/>
              </w:rPr>
              <w:t>钢结构</w:t>
            </w:r>
          </w:p>
        </w:tc>
        <w:tc>
          <w:tcPr>
            <w:tcW w:w="855" w:type="dxa"/>
            <w:vAlign w:val="center"/>
          </w:tcPr>
          <w:p w:rsidR="00EF1CD8" w:rsidRDefault="00C6523A">
            <w:pPr>
              <w:jc w:val="center"/>
              <w:rPr>
                <w:rFonts w:ascii="仿宋" w:eastAsia="仿宋" w:hAnsi="仿宋" w:cs="仿宋_GB2312"/>
                <w:sz w:val="24"/>
              </w:rPr>
            </w:pPr>
            <w:r>
              <w:rPr>
                <w:rFonts w:ascii="仿宋" w:eastAsia="仿宋" w:hAnsi="仿宋" w:cs="仿宋_GB2312" w:hint="eastAsia"/>
                <w:sz w:val="24"/>
              </w:rPr>
              <w:t>套</w:t>
            </w:r>
          </w:p>
        </w:tc>
        <w:tc>
          <w:tcPr>
            <w:tcW w:w="600" w:type="dxa"/>
            <w:vAlign w:val="center"/>
          </w:tcPr>
          <w:p w:rsidR="00EF1CD8" w:rsidRDefault="00C6523A">
            <w:pPr>
              <w:jc w:val="center"/>
              <w:rPr>
                <w:rFonts w:ascii="仿宋" w:eastAsia="仿宋" w:hAnsi="仿宋" w:cs="仿宋_GB2312"/>
                <w:sz w:val="24"/>
              </w:rPr>
            </w:pPr>
            <w:r>
              <w:rPr>
                <w:rFonts w:ascii="仿宋" w:eastAsia="仿宋" w:hAnsi="仿宋" w:cs="仿宋_GB2312" w:hint="eastAsia"/>
                <w:sz w:val="24"/>
              </w:rPr>
              <w:t>1</w:t>
            </w:r>
          </w:p>
        </w:tc>
        <w:tc>
          <w:tcPr>
            <w:tcW w:w="3384" w:type="dxa"/>
            <w:vAlign w:val="center"/>
          </w:tcPr>
          <w:p w:rsidR="00EF1CD8" w:rsidRDefault="00EF1CD8">
            <w:pPr>
              <w:jc w:val="center"/>
              <w:rPr>
                <w:rFonts w:ascii="仿宋" w:eastAsia="仿宋" w:hAnsi="仿宋" w:cs="仿宋_GB2312"/>
                <w:sz w:val="24"/>
              </w:rPr>
            </w:pPr>
          </w:p>
        </w:tc>
      </w:tr>
      <w:tr w:rsidR="00EF1CD8">
        <w:tc>
          <w:tcPr>
            <w:tcW w:w="622" w:type="dxa"/>
            <w:vMerge/>
            <w:vAlign w:val="center"/>
          </w:tcPr>
          <w:p w:rsidR="00EF1CD8" w:rsidRDefault="00EF1CD8">
            <w:pPr>
              <w:jc w:val="center"/>
              <w:rPr>
                <w:rFonts w:ascii="仿宋" w:eastAsia="仿宋" w:hAnsi="仿宋" w:cs="仿宋_GB2312"/>
                <w:sz w:val="24"/>
              </w:rPr>
            </w:pPr>
          </w:p>
        </w:tc>
        <w:tc>
          <w:tcPr>
            <w:tcW w:w="1740" w:type="dxa"/>
            <w:vMerge/>
            <w:vAlign w:val="center"/>
          </w:tcPr>
          <w:p w:rsidR="00EF1CD8" w:rsidRDefault="00EF1CD8">
            <w:pPr>
              <w:jc w:val="center"/>
              <w:rPr>
                <w:rFonts w:ascii="仿宋" w:eastAsia="仿宋" w:hAnsi="仿宋" w:cs="仿宋_GB2312"/>
                <w:sz w:val="24"/>
              </w:rPr>
            </w:pPr>
          </w:p>
        </w:tc>
        <w:tc>
          <w:tcPr>
            <w:tcW w:w="1830" w:type="dxa"/>
            <w:vAlign w:val="center"/>
          </w:tcPr>
          <w:p w:rsidR="00EF1CD8" w:rsidRDefault="00C6523A">
            <w:pPr>
              <w:jc w:val="center"/>
              <w:rPr>
                <w:rFonts w:ascii="仿宋" w:eastAsia="仿宋" w:hAnsi="仿宋" w:cs="仿宋_GB2312"/>
                <w:sz w:val="24"/>
              </w:rPr>
            </w:pPr>
            <w:r>
              <w:rPr>
                <w:rFonts w:ascii="仿宋" w:eastAsia="仿宋" w:hAnsi="仿宋" w:cs="仿宋_GB2312" w:hint="eastAsia"/>
                <w:sz w:val="24"/>
              </w:rPr>
              <w:t>搅拌、配料集中控制系统</w:t>
            </w:r>
          </w:p>
        </w:tc>
        <w:tc>
          <w:tcPr>
            <w:tcW w:w="855" w:type="dxa"/>
            <w:vAlign w:val="center"/>
          </w:tcPr>
          <w:p w:rsidR="00EF1CD8" w:rsidRDefault="00C6523A">
            <w:pPr>
              <w:jc w:val="center"/>
              <w:rPr>
                <w:rFonts w:ascii="仿宋" w:eastAsia="仿宋" w:hAnsi="仿宋" w:cs="仿宋_GB2312"/>
                <w:sz w:val="24"/>
              </w:rPr>
            </w:pPr>
            <w:r>
              <w:rPr>
                <w:rFonts w:ascii="仿宋" w:eastAsia="仿宋" w:hAnsi="仿宋" w:cs="仿宋_GB2312" w:hint="eastAsia"/>
                <w:sz w:val="24"/>
              </w:rPr>
              <w:t>套</w:t>
            </w:r>
          </w:p>
        </w:tc>
        <w:tc>
          <w:tcPr>
            <w:tcW w:w="600" w:type="dxa"/>
            <w:vAlign w:val="center"/>
          </w:tcPr>
          <w:p w:rsidR="00EF1CD8" w:rsidRDefault="00C6523A">
            <w:pPr>
              <w:jc w:val="center"/>
              <w:rPr>
                <w:rFonts w:ascii="仿宋" w:eastAsia="仿宋" w:hAnsi="仿宋" w:cs="仿宋_GB2312"/>
                <w:sz w:val="24"/>
              </w:rPr>
            </w:pPr>
            <w:r>
              <w:rPr>
                <w:rFonts w:ascii="仿宋" w:eastAsia="仿宋" w:hAnsi="仿宋" w:cs="仿宋_GB2312" w:hint="eastAsia"/>
                <w:sz w:val="24"/>
              </w:rPr>
              <w:t>1</w:t>
            </w:r>
          </w:p>
        </w:tc>
        <w:tc>
          <w:tcPr>
            <w:tcW w:w="3384" w:type="dxa"/>
            <w:vAlign w:val="center"/>
          </w:tcPr>
          <w:p w:rsidR="00EF1CD8" w:rsidRDefault="00C6523A">
            <w:pPr>
              <w:jc w:val="center"/>
              <w:rPr>
                <w:rFonts w:ascii="仿宋" w:eastAsia="仿宋" w:hAnsi="仿宋" w:cs="仿宋_GB2312"/>
                <w:sz w:val="24"/>
              </w:rPr>
            </w:pPr>
            <w:r>
              <w:rPr>
                <w:rFonts w:ascii="仿宋" w:eastAsia="仿宋" w:hAnsi="仿宋" w:cs="仿宋_GB2312" w:hint="eastAsia"/>
                <w:sz w:val="24"/>
              </w:rPr>
              <w:t>可实现简易集中控制</w:t>
            </w:r>
          </w:p>
        </w:tc>
      </w:tr>
      <w:tr w:rsidR="00EF1CD8">
        <w:tc>
          <w:tcPr>
            <w:tcW w:w="622" w:type="dxa"/>
            <w:vMerge w:val="restart"/>
            <w:vAlign w:val="center"/>
          </w:tcPr>
          <w:p w:rsidR="00EF1CD8" w:rsidRDefault="00C6523A">
            <w:pPr>
              <w:jc w:val="center"/>
              <w:rPr>
                <w:rFonts w:ascii="仿宋" w:eastAsia="仿宋" w:hAnsi="仿宋" w:cs="仿宋_GB2312"/>
                <w:sz w:val="24"/>
              </w:rPr>
            </w:pPr>
            <w:r>
              <w:rPr>
                <w:rFonts w:ascii="仿宋" w:eastAsia="仿宋" w:hAnsi="仿宋" w:cs="仿宋_GB2312" w:hint="eastAsia"/>
                <w:sz w:val="24"/>
              </w:rPr>
              <w:t>3</w:t>
            </w:r>
          </w:p>
        </w:tc>
        <w:tc>
          <w:tcPr>
            <w:tcW w:w="1740" w:type="dxa"/>
            <w:vMerge w:val="restart"/>
            <w:vAlign w:val="center"/>
          </w:tcPr>
          <w:p w:rsidR="00EF1CD8" w:rsidRDefault="00C6523A">
            <w:pPr>
              <w:jc w:val="center"/>
              <w:rPr>
                <w:rFonts w:ascii="仿宋" w:eastAsia="仿宋" w:hAnsi="仿宋" w:cs="仿宋_GB2312"/>
                <w:sz w:val="24"/>
              </w:rPr>
            </w:pPr>
            <w:r>
              <w:rPr>
                <w:rFonts w:ascii="仿宋" w:eastAsia="仿宋" w:hAnsi="仿宋" w:cs="仿宋_GB2312" w:hint="eastAsia"/>
                <w:sz w:val="24"/>
              </w:rPr>
              <w:t>拖式混凝土输送泵</w:t>
            </w:r>
          </w:p>
        </w:tc>
        <w:tc>
          <w:tcPr>
            <w:tcW w:w="1830" w:type="dxa"/>
            <w:vAlign w:val="center"/>
          </w:tcPr>
          <w:p w:rsidR="00EF1CD8" w:rsidRDefault="00C6523A">
            <w:pPr>
              <w:jc w:val="center"/>
              <w:rPr>
                <w:rFonts w:ascii="仿宋" w:eastAsia="仿宋" w:hAnsi="仿宋" w:cs="仿宋_GB2312"/>
                <w:sz w:val="24"/>
              </w:rPr>
            </w:pPr>
            <w:r>
              <w:rPr>
                <w:rFonts w:ascii="仿宋" w:eastAsia="仿宋" w:hAnsi="仿宋" w:cs="仿宋_GB2312" w:hint="eastAsia"/>
                <w:sz w:val="24"/>
              </w:rPr>
              <w:t>拖泵</w:t>
            </w:r>
          </w:p>
        </w:tc>
        <w:tc>
          <w:tcPr>
            <w:tcW w:w="855" w:type="dxa"/>
            <w:vAlign w:val="center"/>
          </w:tcPr>
          <w:p w:rsidR="00EF1CD8" w:rsidRDefault="00C6523A">
            <w:pPr>
              <w:jc w:val="center"/>
              <w:rPr>
                <w:rFonts w:ascii="仿宋" w:eastAsia="仿宋" w:hAnsi="仿宋" w:cs="仿宋_GB2312"/>
                <w:sz w:val="24"/>
              </w:rPr>
            </w:pPr>
            <w:r>
              <w:rPr>
                <w:rFonts w:ascii="仿宋" w:eastAsia="仿宋" w:hAnsi="仿宋" w:cs="仿宋_GB2312" w:hint="eastAsia"/>
                <w:sz w:val="24"/>
              </w:rPr>
              <w:t>台</w:t>
            </w:r>
          </w:p>
        </w:tc>
        <w:tc>
          <w:tcPr>
            <w:tcW w:w="600" w:type="dxa"/>
            <w:vAlign w:val="center"/>
          </w:tcPr>
          <w:p w:rsidR="00EF1CD8" w:rsidRDefault="00C6523A">
            <w:pPr>
              <w:jc w:val="center"/>
              <w:rPr>
                <w:rFonts w:ascii="仿宋" w:eastAsia="仿宋" w:hAnsi="仿宋" w:cs="仿宋_GB2312"/>
                <w:sz w:val="24"/>
              </w:rPr>
            </w:pPr>
            <w:r>
              <w:rPr>
                <w:rFonts w:ascii="仿宋" w:eastAsia="仿宋" w:hAnsi="仿宋" w:cs="仿宋_GB2312" w:hint="eastAsia"/>
                <w:sz w:val="24"/>
              </w:rPr>
              <w:t>1</w:t>
            </w:r>
          </w:p>
        </w:tc>
        <w:tc>
          <w:tcPr>
            <w:tcW w:w="3384" w:type="dxa"/>
            <w:vAlign w:val="center"/>
          </w:tcPr>
          <w:p w:rsidR="00EF1CD8" w:rsidRDefault="00C6523A">
            <w:pPr>
              <w:jc w:val="center"/>
              <w:rPr>
                <w:rFonts w:ascii="仿宋" w:eastAsia="仿宋" w:hAnsi="仿宋" w:cs="仿宋_GB2312"/>
                <w:sz w:val="24"/>
              </w:rPr>
            </w:pPr>
            <w:r>
              <w:rPr>
                <w:rFonts w:ascii="仿宋" w:eastAsia="仿宋" w:hAnsi="仿宋" w:cs="仿宋_GB2312" w:hint="eastAsia"/>
                <w:sz w:val="24"/>
              </w:rPr>
              <w:t>最小理论排量</w:t>
            </w:r>
            <w:r>
              <w:rPr>
                <w:rFonts w:ascii="仿宋" w:eastAsia="仿宋" w:hAnsi="仿宋" w:cs="仿宋_GB2312" w:hint="eastAsia"/>
                <w:sz w:val="24"/>
              </w:rPr>
              <w:t>40m</w:t>
            </w:r>
            <w:r>
              <w:rPr>
                <w:rFonts w:ascii="仿宋" w:eastAsia="仿宋" w:hAnsi="仿宋" w:cs="仿宋_GB2312" w:hint="eastAsia"/>
                <w:sz w:val="24"/>
              </w:rPr>
              <w:t>³</w:t>
            </w:r>
            <w:r>
              <w:rPr>
                <w:rFonts w:ascii="仿宋" w:eastAsia="仿宋" w:hAnsi="仿宋" w:cs="仿宋_GB2312" w:hint="eastAsia"/>
                <w:sz w:val="24"/>
              </w:rPr>
              <w:t>/h</w:t>
            </w:r>
            <w:r>
              <w:rPr>
                <w:rFonts w:ascii="仿宋" w:eastAsia="仿宋" w:hAnsi="仿宋" w:cs="仿宋_GB2312" w:hint="eastAsia"/>
                <w:sz w:val="24"/>
              </w:rPr>
              <w:t>，最大理论排量</w:t>
            </w:r>
            <w:r>
              <w:rPr>
                <w:rFonts w:ascii="仿宋" w:eastAsia="仿宋" w:hAnsi="仿宋" w:cs="仿宋_GB2312" w:hint="eastAsia"/>
                <w:sz w:val="24"/>
              </w:rPr>
              <w:t>60m</w:t>
            </w:r>
            <w:r>
              <w:rPr>
                <w:rFonts w:ascii="仿宋" w:eastAsia="仿宋" w:hAnsi="仿宋" w:cs="仿宋_GB2312" w:hint="eastAsia"/>
                <w:sz w:val="24"/>
              </w:rPr>
              <w:t>³</w:t>
            </w:r>
            <w:r>
              <w:rPr>
                <w:rFonts w:ascii="仿宋" w:eastAsia="仿宋" w:hAnsi="仿宋" w:cs="仿宋_GB2312" w:hint="eastAsia"/>
                <w:sz w:val="24"/>
              </w:rPr>
              <w:t>/h</w:t>
            </w:r>
            <w:r>
              <w:rPr>
                <w:rFonts w:ascii="仿宋" w:eastAsia="仿宋" w:hAnsi="仿宋" w:cs="仿宋_GB2312" w:hint="eastAsia"/>
                <w:sz w:val="24"/>
              </w:rPr>
              <w:t>；电动力</w:t>
            </w:r>
          </w:p>
        </w:tc>
      </w:tr>
      <w:tr w:rsidR="00EF1CD8">
        <w:tc>
          <w:tcPr>
            <w:tcW w:w="622" w:type="dxa"/>
            <w:vMerge/>
            <w:vAlign w:val="center"/>
          </w:tcPr>
          <w:p w:rsidR="00EF1CD8" w:rsidRDefault="00EF1CD8">
            <w:pPr>
              <w:jc w:val="center"/>
              <w:rPr>
                <w:rFonts w:ascii="仿宋" w:eastAsia="仿宋" w:hAnsi="仿宋" w:cs="仿宋_GB2312"/>
                <w:sz w:val="24"/>
              </w:rPr>
            </w:pPr>
          </w:p>
        </w:tc>
        <w:tc>
          <w:tcPr>
            <w:tcW w:w="1740" w:type="dxa"/>
            <w:vMerge/>
            <w:vAlign w:val="center"/>
          </w:tcPr>
          <w:p w:rsidR="00EF1CD8" w:rsidRDefault="00EF1CD8">
            <w:pPr>
              <w:jc w:val="center"/>
              <w:rPr>
                <w:rFonts w:ascii="仿宋" w:eastAsia="仿宋" w:hAnsi="仿宋" w:cs="仿宋_GB2312"/>
                <w:sz w:val="24"/>
              </w:rPr>
            </w:pPr>
          </w:p>
        </w:tc>
        <w:tc>
          <w:tcPr>
            <w:tcW w:w="1830" w:type="dxa"/>
            <w:vAlign w:val="center"/>
          </w:tcPr>
          <w:p w:rsidR="00EF1CD8" w:rsidRDefault="00C6523A">
            <w:pPr>
              <w:jc w:val="center"/>
              <w:rPr>
                <w:rFonts w:ascii="仿宋" w:eastAsia="仿宋" w:hAnsi="仿宋" w:cs="仿宋_GB2312"/>
                <w:sz w:val="24"/>
              </w:rPr>
            </w:pPr>
            <w:r>
              <w:rPr>
                <w:rFonts w:ascii="仿宋" w:eastAsia="仿宋" w:hAnsi="仿宋" w:cs="仿宋_GB2312" w:hint="eastAsia"/>
                <w:sz w:val="24"/>
              </w:rPr>
              <w:t>输送管</w:t>
            </w:r>
          </w:p>
        </w:tc>
        <w:tc>
          <w:tcPr>
            <w:tcW w:w="855" w:type="dxa"/>
            <w:vAlign w:val="center"/>
          </w:tcPr>
          <w:p w:rsidR="00EF1CD8" w:rsidRDefault="00C6523A">
            <w:pPr>
              <w:jc w:val="center"/>
              <w:rPr>
                <w:rFonts w:ascii="仿宋" w:eastAsia="仿宋" w:hAnsi="仿宋" w:cs="仿宋_GB2312"/>
                <w:sz w:val="24"/>
              </w:rPr>
            </w:pPr>
            <w:r>
              <w:rPr>
                <w:rFonts w:ascii="仿宋" w:eastAsia="仿宋" w:hAnsi="仿宋" w:cs="仿宋_GB2312" w:hint="eastAsia"/>
                <w:sz w:val="24"/>
              </w:rPr>
              <w:t>米</w:t>
            </w:r>
          </w:p>
        </w:tc>
        <w:tc>
          <w:tcPr>
            <w:tcW w:w="600" w:type="dxa"/>
            <w:vAlign w:val="center"/>
          </w:tcPr>
          <w:p w:rsidR="00EF1CD8" w:rsidRDefault="00C6523A">
            <w:pPr>
              <w:jc w:val="center"/>
              <w:rPr>
                <w:rFonts w:ascii="仿宋" w:eastAsia="仿宋" w:hAnsi="仿宋" w:cs="仿宋_GB2312"/>
                <w:sz w:val="24"/>
              </w:rPr>
            </w:pPr>
            <w:r>
              <w:rPr>
                <w:rFonts w:ascii="仿宋" w:eastAsia="仿宋" w:hAnsi="仿宋" w:cs="仿宋_GB2312" w:hint="eastAsia"/>
                <w:sz w:val="24"/>
              </w:rPr>
              <w:t>300</w:t>
            </w:r>
          </w:p>
        </w:tc>
        <w:tc>
          <w:tcPr>
            <w:tcW w:w="3384" w:type="dxa"/>
            <w:vAlign w:val="center"/>
          </w:tcPr>
          <w:p w:rsidR="00EF1CD8" w:rsidRDefault="00C6523A">
            <w:pPr>
              <w:jc w:val="center"/>
              <w:rPr>
                <w:rFonts w:ascii="仿宋" w:eastAsia="仿宋" w:hAnsi="仿宋" w:cs="仿宋_GB2312"/>
                <w:sz w:val="24"/>
              </w:rPr>
            </w:pPr>
            <w:r>
              <w:rPr>
                <w:rFonts w:ascii="仿宋" w:eastAsia="仿宋" w:hAnsi="仿宋" w:cs="仿宋_GB2312" w:hint="eastAsia"/>
                <w:sz w:val="24"/>
              </w:rPr>
              <w:t>含必需的弯头，管卡，密封圈，双头软管</w:t>
            </w:r>
          </w:p>
        </w:tc>
      </w:tr>
    </w:tbl>
    <w:p w:rsidR="00EF1CD8" w:rsidRDefault="00EF1CD8">
      <w:pPr>
        <w:rPr>
          <w:rFonts w:ascii="仿宋" w:eastAsia="仿宋" w:hAnsi="仿宋" w:cs="仿宋_GB2312"/>
          <w:sz w:val="28"/>
          <w:szCs w:val="28"/>
        </w:rPr>
      </w:pPr>
    </w:p>
    <w:p w:rsidR="00EF1CD8" w:rsidRDefault="00EF1CD8" w:rsidP="004323F9">
      <w:pPr>
        <w:spacing w:beforeLines="50" w:before="156" w:afterLines="50" w:after="156"/>
        <w:jc w:val="center"/>
        <w:rPr>
          <w:rFonts w:ascii="仿宋" w:eastAsia="仿宋" w:hAnsi="仿宋" w:cs="仿宋_GB2312"/>
          <w:b/>
          <w:sz w:val="36"/>
          <w:szCs w:val="36"/>
        </w:rPr>
      </w:pPr>
    </w:p>
    <w:p w:rsidR="00EF1CD8" w:rsidRDefault="00C6523A">
      <w:pPr>
        <w:rPr>
          <w:rFonts w:ascii="仿宋" w:eastAsia="仿宋" w:hAnsi="仿宋" w:cs="仿宋_GB2312"/>
          <w:b/>
          <w:sz w:val="36"/>
          <w:szCs w:val="36"/>
        </w:rPr>
      </w:pPr>
      <w:r>
        <w:rPr>
          <w:rFonts w:ascii="仿宋" w:eastAsia="仿宋" w:hAnsi="仿宋" w:cs="仿宋_GB2312" w:hint="eastAsia"/>
          <w:b/>
          <w:sz w:val="36"/>
          <w:szCs w:val="36"/>
        </w:rPr>
        <w:br w:type="page"/>
      </w:r>
    </w:p>
    <w:p w:rsidR="00EF1CD8" w:rsidRDefault="00C6523A" w:rsidP="004323F9">
      <w:pPr>
        <w:spacing w:beforeLines="100" w:before="312" w:afterLines="50" w:after="156"/>
        <w:jc w:val="center"/>
        <w:rPr>
          <w:rFonts w:ascii="仿宋" w:eastAsia="仿宋" w:hAnsi="仿宋" w:cs="仿宋_GB2312"/>
          <w:b/>
          <w:sz w:val="36"/>
          <w:szCs w:val="36"/>
        </w:rPr>
      </w:pPr>
      <w:r>
        <w:rPr>
          <w:rFonts w:ascii="仿宋" w:eastAsia="仿宋" w:hAnsi="仿宋" w:cs="仿宋_GB2312" w:hint="eastAsia"/>
          <w:b/>
          <w:sz w:val="36"/>
          <w:szCs w:val="36"/>
        </w:rPr>
        <w:lastRenderedPageBreak/>
        <w:t>三、投标人资格要求</w:t>
      </w:r>
    </w:p>
    <w:p w:rsidR="00EF1CD8" w:rsidRDefault="00C6523A">
      <w:pPr>
        <w:ind w:firstLineChars="200" w:firstLine="560"/>
        <w:rPr>
          <w:rFonts w:ascii="仿宋" w:eastAsia="仿宋" w:hAnsi="仿宋" w:cs="仿宋_GB2312"/>
          <w:sz w:val="28"/>
          <w:szCs w:val="28"/>
        </w:rPr>
      </w:pPr>
      <w:r>
        <w:rPr>
          <w:rFonts w:ascii="仿宋" w:eastAsia="仿宋" w:hAnsi="仿宋" w:cs="仿宋_GB2312" w:hint="eastAsia"/>
          <w:sz w:val="28"/>
          <w:szCs w:val="28"/>
        </w:rPr>
        <w:t>1</w:t>
      </w:r>
      <w:r>
        <w:rPr>
          <w:rFonts w:ascii="仿宋" w:eastAsia="仿宋" w:hAnsi="仿宋" w:cs="仿宋_GB2312" w:hint="eastAsia"/>
          <w:sz w:val="28"/>
          <w:szCs w:val="28"/>
        </w:rPr>
        <w:t>、在中华人民共和国境内依法经国家工商、税务机关登记注册。</w:t>
      </w:r>
    </w:p>
    <w:p w:rsidR="00EF1CD8" w:rsidRDefault="00C6523A">
      <w:pPr>
        <w:ind w:firstLineChars="200" w:firstLine="560"/>
        <w:rPr>
          <w:rFonts w:ascii="仿宋" w:eastAsia="仿宋" w:hAnsi="仿宋" w:cs="仿宋_GB2312"/>
          <w:sz w:val="28"/>
          <w:szCs w:val="28"/>
        </w:rPr>
      </w:pPr>
      <w:r>
        <w:rPr>
          <w:rFonts w:ascii="仿宋" w:eastAsia="仿宋" w:hAnsi="仿宋" w:cs="仿宋_GB2312" w:hint="eastAsia"/>
          <w:sz w:val="28"/>
          <w:szCs w:val="28"/>
        </w:rPr>
        <w:t>2</w:t>
      </w:r>
      <w:r>
        <w:rPr>
          <w:rFonts w:ascii="仿宋" w:eastAsia="仿宋" w:hAnsi="仿宋" w:cs="仿宋_GB2312" w:hint="eastAsia"/>
          <w:sz w:val="28"/>
          <w:szCs w:val="28"/>
        </w:rPr>
        <w:t>、投标人须为一般纳税人或小规模纳税人。</w:t>
      </w:r>
    </w:p>
    <w:p w:rsidR="00EF1CD8" w:rsidRDefault="00C6523A">
      <w:pPr>
        <w:ind w:firstLineChars="200" w:firstLine="560"/>
        <w:rPr>
          <w:rFonts w:ascii="仿宋" w:eastAsia="仿宋" w:hAnsi="仿宋" w:cs="仿宋_GB2312"/>
          <w:sz w:val="28"/>
          <w:szCs w:val="28"/>
        </w:rPr>
      </w:pPr>
      <w:r>
        <w:rPr>
          <w:rFonts w:ascii="仿宋" w:eastAsia="仿宋" w:hAnsi="仿宋" w:cs="仿宋_GB2312" w:hint="eastAsia"/>
          <w:sz w:val="28"/>
          <w:szCs w:val="28"/>
        </w:rPr>
        <w:t>3</w:t>
      </w:r>
      <w:r>
        <w:rPr>
          <w:rFonts w:ascii="仿宋" w:eastAsia="仿宋" w:hAnsi="仿宋" w:cs="仿宋_GB2312" w:hint="eastAsia"/>
          <w:sz w:val="28"/>
          <w:szCs w:val="28"/>
        </w:rPr>
        <w:t>、投标人提供的相关资质证件均须在年审有效期内。</w:t>
      </w:r>
    </w:p>
    <w:p w:rsidR="00EF1CD8" w:rsidRDefault="00C6523A">
      <w:pPr>
        <w:ind w:firstLineChars="200" w:firstLine="560"/>
        <w:rPr>
          <w:rFonts w:ascii="仿宋" w:eastAsia="仿宋" w:hAnsi="仿宋" w:cs="仿宋_GB2312"/>
          <w:sz w:val="28"/>
          <w:szCs w:val="28"/>
        </w:rPr>
      </w:pPr>
      <w:r>
        <w:rPr>
          <w:rFonts w:ascii="仿宋" w:eastAsia="仿宋" w:hAnsi="仿宋" w:cs="仿宋_GB2312" w:hint="eastAsia"/>
          <w:sz w:val="28"/>
          <w:szCs w:val="28"/>
        </w:rPr>
        <w:t>4</w:t>
      </w:r>
      <w:r>
        <w:rPr>
          <w:rFonts w:ascii="仿宋" w:eastAsia="仿宋" w:hAnsi="仿宋" w:cs="仿宋_GB2312" w:hint="eastAsia"/>
          <w:sz w:val="28"/>
          <w:szCs w:val="28"/>
        </w:rPr>
        <w:t>、投标人营业执照所列示的经营范围必须涵盖本次招标</w:t>
      </w:r>
      <w:r>
        <w:rPr>
          <w:rFonts w:ascii="仿宋" w:eastAsia="仿宋" w:hAnsi="仿宋" w:cs="仿宋_GB2312" w:hint="eastAsia"/>
          <w:sz w:val="28"/>
          <w:szCs w:val="28"/>
        </w:rPr>
        <w:t>内容</w:t>
      </w:r>
      <w:r>
        <w:rPr>
          <w:rFonts w:ascii="仿宋" w:eastAsia="仿宋" w:hAnsi="仿宋" w:cs="仿宋_GB2312" w:hint="eastAsia"/>
          <w:sz w:val="28"/>
          <w:szCs w:val="28"/>
        </w:rPr>
        <w:t>。</w:t>
      </w:r>
    </w:p>
    <w:p w:rsidR="00EF1CD8" w:rsidRDefault="00C6523A">
      <w:pPr>
        <w:ind w:firstLineChars="200" w:firstLine="560"/>
        <w:rPr>
          <w:rFonts w:ascii="仿宋" w:eastAsia="仿宋" w:hAnsi="仿宋" w:cs="仿宋_GB2312"/>
          <w:sz w:val="28"/>
          <w:szCs w:val="28"/>
        </w:rPr>
      </w:pPr>
      <w:r>
        <w:rPr>
          <w:rFonts w:ascii="仿宋" w:eastAsia="仿宋" w:hAnsi="仿宋" w:cs="仿宋_GB2312" w:hint="eastAsia"/>
          <w:sz w:val="28"/>
          <w:szCs w:val="28"/>
        </w:rPr>
        <w:t>5</w:t>
      </w:r>
      <w:r>
        <w:rPr>
          <w:rFonts w:ascii="仿宋" w:eastAsia="仿宋" w:hAnsi="仿宋" w:cs="仿宋_GB2312" w:hint="eastAsia"/>
          <w:sz w:val="28"/>
          <w:szCs w:val="28"/>
        </w:rPr>
        <w:t>、有生产经营和安全许可要求的，必须有相应有效的许可证。</w:t>
      </w:r>
    </w:p>
    <w:p w:rsidR="00EF1CD8" w:rsidRDefault="00C6523A">
      <w:pPr>
        <w:ind w:firstLineChars="200" w:firstLine="560"/>
        <w:rPr>
          <w:rFonts w:ascii="仿宋" w:eastAsia="仿宋" w:hAnsi="仿宋" w:cs="仿宋_GB2312"/>
          <w:sz w:val="28"/>
          <w:szCs w:val="28"/>
        </w:rPr>
      </w:pPr>
      <w:r>
        <w:rPr>
          <w:rFonts w:ascii="仿宋" w:eastAsia="仿宋" w:hAnsi="仿宋" w:cs="仿宋_GB2312" w:hint="eastAsia"/>
          <w:sz w:val="28"/>
          <w:szCs w:val="28"/>
        </w:rPr>
        <w:t>6</w:t>
      </w:r>
      <w:r>
        <w:rPr>
          <w:rFonts w:ascii="仿宋" w:eastAsia="仿宋" w:hAnsi="仿宋" w:cs="仿宋_GB2312" w:hint="eastAsia"/>
          <w:sz w:val="28"/>
          <w:szCs w:val="28"/>
        </w:rPr>
        <w:t>、投标人近三年无重大失信和违法、违纪行为等不良记录。</w:t>
      </w:r>
    </w:p>
    <w:p w:rsidR="00EF1CD8" w:rsidRDefault="00C6523A" w:rsidP="004323F9">
      <w:pPr>
        <w:spacing w:beforeLines="100" w:before="312" w:afterLines="50" w:after="156"/>
        <w:jc w:val="center"/>
        <w:rPr>
          <w:rFonts w:ascii="仿宋" w:eastAsia="仿宋" w:hAnsi="仿宋" w:cs="仿宋_GB2312"/>
          <w:b/>
          <w:sz w:val="36"/>
          <w:szCs w:val="36"/>
        </w:rPr>
      </w:pPr>
      <w:r>
        <w:rPr>
          <w:rFonts w:ascii="仿宋" w:eastAsia="仿宋" w:hAnsi="仿宋" w:cs="仿宋_GB2312" w:hint="eastAsia"/>
          <w:b/>
          <w:sz w:val="36"/>
          <w:szCs w:val="36"/>
        </w:rPr>
        <w:t>四、招标公告发布的媒介及招标公告的获取</w:t>
      </w:r>
    </w:p>
    <w:p w:rsidR="00EF1CD8" w:rsidRDefault="00C6523A">
      <w:pPr>
        <w:ind w:firstLineChars="200" w:firstLine="560"/>
        <w:jc w:val="left"/>
        <w:rPr>
          <w:rFonts w:ascii="仿宋" w:eastAsia="仿宋" w:hAnsi="仿宋" w:cs="仿宋_GB2312"/>
          <w:sz w:val="28"/>
          <w:szCs w:val="28"/>
        </w:rPr>
      </w:pPr>
      <w:r>
        <w:rPr>
          <w:rFonts w:ascii="仿宋" w:eastAsia="仿宋" w:hAnsi="仿宋" w:cs="仿宋_GB2312" w:hint="eastAsia"/>
          <w:sz w:val="28"/>
          <w:szCs w:val="28"/>
        </w:rPr>
        <w:t>本次招标公告（包括后期如有对招标文件所作的澄清、修改等。）将在铜</w:t>
      </w:r>
      <w:proofErr w:type="gramStart"/>
      <w:r>
        <w:rPr>
          <w:rFonts w:ascii="仿宋" w:eastAsia="仿宋" w:hAnsi="仿宋" w:cs="仿宋_GB2312" w:hint="eastAsia"/>
          <w:sz w:val="28"/>
          <w:szCs w:val="28"/>
        </w:rPr>
        <w:t>冠建筑</w:t>
      </w:r>
      <w:proofErr w:type="gramEnd"/>
      <w:r>
        <w:rPr>
          <w:rFonts w:ascii="仿宋" w:eastAsia="仿宋" w:hAnsi="仿宋" w:cs="仿宋_GB2312" w:hint="eastAsia"/>
          <w:sz w:val="28"/>
          <w:szCs w:val="28"/>
        </w:rPr>
        <w:t>安装股份有限公司网（</w:t>
      </w:r>
      <w:r>
        <w:rPr>
          <w:rFonts w:ascii="仿宋" w:eastAsia="仿宋" w:hAnsi="仿宋" w:cs="仿宋_GB2312"/>
          <w:sz w:val="28"/>
          <w:szCs w:val="28"/>
        </w:rPr>
        <w:t>http://www.tltgja.com.cn/</w:t>
      </w:r>
      <w:r>
        <w:rPr>
          <w:rFonts w:ascii="仿宋" w:eastAsia="仿宋" w:hAnsi="仿宋" w:cs="仿宋_GB2312" w:hint="eastAsia"/>
          <w:sz w:val="28"/>
          <w:szCs w:val="28"/>
        </w:rPr>
        <w:t>）在线招标</w:t>
      </w:r>
      <w:r>
        <w:rPr>
          <w:rFonts w:ascii="仿宋" w:eastAsia="仿宋" w:hAnsi="仿宋" w:cs="仿宋_GB2312" w:hint="eastAsia"/>
          <w:sz w:val="28"/>
          <w:szCs w:val="28"/>
        </w:rPr>
        <w:t>--</w:t>
      </w:r>
      <w:r>
        <w:rPr>
          <w:rFonts w:ascii="仿宋" w:eastAsia="仿宋" w:hAnsi="仿宋" w:cs="仿宋_GB2312" w:hint="eastAsia"/>
          <w:sz w:val="28"/>
          <w:szCs w:val="28"/>
        </w:rPr>
        <w:t>机械运输</w:t>
      </w:r>
      <w:r>
        <w:rPr>
          <w:rFonts w:ascii="仿宋" w:eastAsia="仿宋" w:hAnsi="仿宋" w:cs="仿宋_GB2312" w:hint="eastAsia"/>
          <w:sz w:val="28"/>
          <w:szCs w:val="28"/>
        </w:rPr>
        <w:t>招标上发布。招标公告请投标人自行下载。</w:t>
      </w:r>
    </w:p>
    <w:p w:rsidR="00EF1CD8" w:rsidRDefault="00C6523A">
      <w:pPr>
        <w:ind w:firstLineChars="200" w:firstLine="560"/>
        <w:rPr>
          <w:rFonts w:ascii="仿宋" w:eastAsia="仿宋" w:hAnsi="仿宋" w:cs="仿宋_GB2312"/>
          <w:sz w:val="28"/>
          <w:szCs w:val="28"/>
        </w:rPr>
      </w:pPr>
      <w:r>
        <w:rPr>
          <w:rFonts w:ascii="仿宋" w:eastAsia="仿宋" w:hAnsi="仿宋" w:cs="仿宋_GB2312" w:hint="eastAsia"/>
          <w:sz w:val="28"/>
          <w:szCs w:val="28"/>
        </w:rPr>
        <w:t>所有招标信息均</w:t>
      </w:r>
      <w:proofErr w:type="gramStart"/>
      <w:r>
        <w:rPr>
          <w:rFonts w:ascii="仿宋" w:eastAsia="仿宋" w:hAnsi="仿宋" w:cs="仿宋_GB2312" w:hint="eastAsia"/>
          <w:sz w:val="28"/>
          <w:szCs w:val="28"/>
        </w:rPr>
        <w:t>以以上</w:t>
      </w:r>
      <w:proofErr w:type="gramEnd"/>
      <w:r>
        <w:rPr>
          <w:rFonts w:ascii="仿宋" w:eastAsia="仿宋" w:hAnsi="仿宋" w:cs="仿宋_GB2312" w:hint="eastAsia"/>
          <w:sz w:val="28"/>
          <w:szCs w:val="28"/>
        </w:rPr>
        <w:t>网站发布为准，其它任何形式的内容不作为招标投标以及开标评标的依据。</w:t>
      </w:r>
    </w:p>
    <w:p w:rsidR="00EF1CD8" w:rsidRDefault="00C6523A" w:rsidP="004323F9">
      <w:pPr>
        <w:spacing w:beforeLines="100" w:before="312" w:afterLines="50" w:after="156"/>
        <w:jc w:val="center"/>
        <w:rPr>
          <w:rFonts w:ascii="仿宋" w:eastAsia="仿宋" w:hAnsi="仿宋" w:cs="仿宋_GB2312"/>
          <w:b/>
          <w:sz w:val="36"/>
          <w:szCs w:val="36"/>
        </w:rPr>
      </w:pPr>
      <w:r>
        <w:rPr>
          <w:rFonts w:ascii="仿宋" w:eastAsia="仿宋" w:hAnsi="仿宋" w:cs="仿宋_GB2312" w:hint="eastAsia"/>
          <w:b/>
          <w:sz w:val="36"/>
          <w:szCs w:val="36"/>
        </w:rPr>
        <w:t>五</w:t>
      </w:r>
      <w:r>
        <w:rPr>
          <w:rFonts w:ascii="仿宋" w:eastAsia="仿宋" w:hAnsi="仿宋" w:cs="仿宋_GB2312" w:hint="eastAsia"/>
          <w:b/>
          <w:sz w:val="36"/>
          <w:szCs w:val="36"/>
        </w:rPr>
        <w:t>、</w:t>
      </w:r>
      <w:r>
        <w:rPr>
          <w:rFonts w:ascii="仿宋" w:eastAsia="仿宋" w:hAnsi="仿宋" w:cs="仿宋_GB2312" w:hint="eastAsia"/>
          <w:b/>
          <w:sz w:val="36"/>
          <w:szCs w:val="36"/>
        </w:rPr>
        <w:t xml:space="preserve"> </w:t>
      </w:r>
      <w:r>
        <w:rPr>
          <w:rFonts w:ascii="仿宋" w:eastAsia="仿宋" w:hAnsi="仿宋" w:cs="仿宋_GB2312" w:hint="eastAsia"/>
          <w:b/>
          <w:sz w:val="36"/>
          <w:szCs w:val="36"/>
        </w:rPr>
        <w:t>投标文件的递交</w:t>
      </w:r>
    </w:p>
    <w:p w:rsidR="00EF1CD8" w:rsidRDefault="00C6523A">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1</w:t>
      </w:r>
      <w:r>
        <w:rPr>
          <w:rFonts w:ascii="仿宋" w:eastAsia="仿宋" w:hAnsi="仿宋" w:cs="仿宋_GB2312" w:hint="eastAsia"/>
          <w:sz w:val="28"/>
          <w:szCs w:val="28"/>
        </w:rPr>
        <w:t>、投标文件递交的截止时间：</w:t>
      </w:r>
      <w:r>
        <w:rPr>
          <w:rFonts w:ascii="仿宋" w:eastAsia="仿宋" w:hAnsi="仿宋" w:cs="仿宋_GB2312" w:hint="eastAsia"/>
          <w:sz w:val="28"/>
          <w:szCs w:val="28"/>
          <w:u w:val="single"/>
        </w:rPr>
        <w:t>202</w:t>
      </w:r>
      <w:r>
        <w:rPr>
          <w:rFonts w:ascii="仿宋" w:eastAsia="仿宋" w:hAnsi="仿宋" w:cs="仿宋_GB2312" w:hint="eastAsia"/>
          <w:sz w:val="28"/>
          <w:szCs w:val="28"/>
          <w:u w:val="single"/>
        </w:rPr>
        <w:t>1</w:t>
      </w:r>
      <w:r>
        <w:rPr>
          <w:rFonts w:ascii="仿宋" w:eastAsia="仿宋" w:hAnsi="仿宋" w:cs="仿宋_GB2312" w:hint="eastAsia"/>
          <w:sz w:val="28"/>
          <w:szCs w:val="28"/>
          <w:u w:val="single"/>
        </w:rPr>
        <w:t>年</w:t>
      </w:r>
      <w:r>
        <w:rPr>
          <w:rFonts w:ascii="仿宋" w:eastAsia="仿宋" w:hAnsi="仿宋" w:cs="仿宋_GB2312" w:hint="eastAsia"/>
          <w:sz w:val="28"/>
          <w:szCs w:val="28"/>
          <w:u w:val="single"/>
        </w:rPr>
        <w:t>3</w:t>
      </w:r>
      <w:r>
        <w:rPr>
          <w:rFonts w:ascii="仿宋" w:eastAsia="仿宋" w:hAnsi="仿宋" w:cs="仿宋_GB2312" w:hint="eastAsia"/>
          <w:sz w:val="28"/>
          <w:szCs w:val="28"/>
          <w:u w:val="single"/>
        </w:rPr>
        <w:t>月</w:t>
      </w:r>
      <w:r>
        <w:rPr>
          <w:rFonts w:ascii="仿宋" w:eastAsia="仿宋" w:hAnsi="仿宋" w:cs="仿宋_GB2312" w:hint="eastAsia"/>
          <w:sz w:val="28"/>
          <w:szCs w:val="28"/>
          <w:u w:val="single"/>
        </w:rPr>
        <w:t>1</w:t>
      </w:r>
      <w:r>
        <w:rPr>
          <w:rFonts w:ascii="仿宋" w:eastAsia="仿宋" w:hAnsi="仿宋" w:cs="仿宋_GB2312" w:hint="eastAsia"/>
          <w:sz w:val="28"/>
          <w:szCs w:val="28"/>
          <w:u w:val="single"/>
        </w:rPr>
        <w:t>2</w:t>
      </w:r>
      <w:r>
        <w:rPr>
          <w:rFonts w:ascii="仿宋" w:eastAsia="仿宋" w:hAnsi="仿宋" w:cs="仿宋_GB2312" w:hint="eastAsia"/>
          <w:sz w:val="28"/>
          <w:szCs w:val="28"/>
          <w:u w:val="single"/>
        </w:rPr>
        <w:t>日</w:t>
      </w:r>
      <w:r>
        <w:rPr>
          <w:rFonts w:ascii="仿宋" w:eastAsia="仿宋" w:hAnsi="仿宋" w:cs="仿宋_GB2312" w:hint="eastAsia"/>
          <w:sz w:val="28"/>
          <w:szCs w:val="28"/>
          <w:u w:val="single"/>
        </w:rPr>
        <w:t>9</w:t>
      </w:r>
      <w:r>
        <w:rPr>
          <w:rFonts w:ascii="仿宋" w:eastAsia="仿宋" w:hAnsi="仿宋" w:cs="仿宋_GB2312" w:hint="eastAsia"/>
          <w:sz w:val="28"/>
          <w:szCs w:val="28"/>
          <w:u w:val="single"/>
        </w:rPr>
        <w:t>:00</w:t>
      </w:r>
    </w:p>
    <w:p w:rsidR="00EF1CD8" w:rsidRDefault="00C6523A">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2</w:t>
      </w:r>
      <w:r>
        <w:rPr>
          <w:rFonts w:ascii="仿宋" w:eastAsia="仿宋" w:hAnsi="仿宋" w:cs="仿宋_GB2312" w:hint="eastAsia"/>
          <w:sz w:val="28"/>
          <w:szCs w:val="28"/>
        </w:rPr>
        <w:t>、投标文件递交地点：</w:t>
      </w:r>
      <w:r>
        <w:rPr>
          <w:rFonts w:ascii="仿宋" w:eastAsia="仿宋" w:hAnsi="仿宋" w:cs="仿宋_GB2312" w:hint="eastAsia"/>
          <w:sz w:val="28"/>
          <w:szCs w:val="28"/>
          <w:u w:val="single"/>
        </w:rPr>
        <w:t>铜陵有色金属集团铜</w:t>
      </w:r>
      <w:proofErr w:type="gramStart"/>
      <w:r>
        <w:rPr>
          <w:rFonts w:ascii="仿宋" w:eastAsia="仿宋" w:hAnsi="仿宋" w:cs="仿宋_GB2312" w:hint="eastAsia"/>
          <w:sz w:val="28"/>
          <w:szCs w:val="28"/>
          <w:u w:val="single"/>
        </w:rPr>
        <w:t>冠建筑</w:t>
      </w:r>
      <w:proofErr w:type="gramEnd"/>
      <w:r>
        <w:rPr>
          <w:rFonts w:ascii="仿宋" w:eastAsia="仿宋" w:hAnsi="仿宋" w:cs="仿宋_GB2312" w:hint="eastAsia"/>
          <w:sz w:val="28"/>
          <w:szCs w:val="28"/>
          <w:u w:val="single"/>
        </w:rPr>
        <w:t>安装股份有限公司经营部（铜陵市</w:t>
      </w:r>
      <w:proofErr w:type="gramStart"/>
      <w:r>
        <w:rPr>
          <w:rFonts w:ascii="仿宋" w:eastAsia="仿宋" w:hAnsi="仿宋" w:cs="仿宋_GB2312" w:hint="eastAsia"/>
          <w:sz w:val="28"/>
          <w:szCs w:val="28"/>
          <w:u w:val="single"/>
        </w:rPr>
        <w:t>铜官区长江西路</w:t>
      </w:r>
      <w:proofErr w:type="gramEnd"/>
      <w:r>
        <w:rPr>
          <w:rFonts w:ascii="仿宋" w:eastAsia="仿宋" w:hAnsi="仿宋" w:cs="仿宋_GB2312" w:hint="eastAsia"/>
          <w:sz w:val="28"/>
          <w:szCs w:val="28"/>
          <w:u w:val="single"/>
        </w:rPr>
        <w:t>2571</w:t>
      </w:r>
      <w:r>
        <w:rPr>
          <w:rFonts w:ascii="仿宋" w:eastAsia="仿宋" w:hAnsi="仿宋" w:cs="仿宋_GB2312" w:hint="eastAsia"/>
          <w:sz w:val="28"/>
          <w:szCs w:val="28"/>
          <w:u w:val="single"/>
        </w:rPr>
        <w:t>号主楼三楼）</w:t>
      </w:r>
    </w:p>
    <w:p w:rsidR="00EF1CD8" w:rsidRDefault="00C6523A">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3</w:t>
      </w:r>
      <w:r>
        <w:rPr>
          <w:rFonts w:ascii="仿宋" w:eastAsia="仿宋" w:hAnsi="仿宋" w:cs="仿宋_GB2312" w:hint="eastAsia"/>
          <w:sz w:val="28"/>
          <w:szCs w:val="28"/>
        </w:rPr>
        <w:t>、投标文件收件人：</w:t>
      </w:r>
      <w:r>
        <w:rPr>
          <w:rFonts w:ascii="仿宋" w:eastAsia="仿宋" w:hAnsi="仿宋" w:cs="仿宋_GB2312" w:hint="eastAsia"/>
          <w:sz w:val="28"/>
          <w:szCs w:val="28"/>
          <w:u w:val="single"/>
        </w:rPr>
        <w:t>黄赟（</w:t>
      </w:r>
      <w:r>
        <w:rPr>
          <w:rFonts w:ascii="仿宋" w:eastAsia="仿宋" w:hAnsi="仿宋" w:cs="仿宋_GB2312" w:hint="eastAsia"/>
          <w:sz w:val="28"/>
          <w:szCs w:val="28"/>
          <w:u w:val="single"/>
        </w:rPr>
        <w:t>18656211500</w:t>
      </w:r>
      <w:r>
        <w:rPr>
          <w:rFonts w:ascii="仿宋" w:eastAsia="仿宋" w:hAnsi="仿宋" w:cs="仿宋_GB2312" w:hint="eastAsia"/>
          <w:sz w:val="28"/>
          <w:szCs w:val="28"/>
          <w:u w:val="single"/>
        </w:rPr>
        <w:t>）</w:t>
      </w:r>
    </w:p>
    <w:p w:rsidR="00EF1CD8" w:rsidRDefault="00C6523A">
      <w:pPr>
        <w:ind w:firstLineChars="200" w:firstLine="560"/>
        <w:rPr>
          <w:rFonts w:ascii="仿宋" w:eastAsia="仿宋" w:hAnsi="仿宋" w:cs="仿宋_GB2312"/>
          <w:sz w:val="28"/>
          <w:szCs w:val="28"/>
        </w:rPr>
      </w:pPr>
      <w:r>
        <w:rPr>
          <w:rFonts w:ascii="仿宋" w:eastAsia="仿宋" w:hAnsi="仿宋" w:cs="仿宋_GB2312" w:hint="eastAsia"/>
          <w:sz w:val="28"/>
          <w:szCs w:val="28"/>
        </w:rPr>
        <w:t>4</w:t>
      </w:r>
      <w:r>
        <w:rPr>
          <w:rFonts w:ascii="仿宋" w:eastAsia="仿宋" w:hAnsi="仿宋" w:cs="仿宋_GB2312" w:hint="eastAsia"/>
          <w:sz w:val="28"/>
          <w:szCs w:val="28"/>
        </w:rPr>
        <w:t>、逾期送达的或未按规定送达指定地点的投标文件，招标人不予受理。</w:t>
      </w:r>
    </w:p>
    <w:p w:rsidR="00EF1CD8" w:rsidRDefault="00EF1CD8" w:rsidP="004323F9">
      <w:pPr>
        <w:spacing w:beforeLines="50" w:before="156" w:afterLines="50" w:after="156"/>
        <w:rPr>
          <w:rFonts w:ascii="仿宋" w:eastAsia="仿宋" w:hAnsi="仿宋" w:cs="仿宋_GB2312"/>
          <w:b/>
          <w:sz w:val="36"/>
          <w:szCs w:val="36"/>
        </w:rPr>
      </w:pPr>
    </w:p>
    <w:p w:rsidR="00EF1CD8" w:rsidRDefault="00C6523A" w:rsidP="004323F9">
      <w:pPr>
        <w:spacing w:beforeLines="100" w:before="312" w:afterLines="50" w:after="156"/>
        <w:jc w:val="center"/>
        <w:rPr>
          <w:rFonts w:ascii="仿宋" w:eastAsia="仿宋" w:hAnsi="仿宋" w:cs="仿宋_GB2312"/>
          <w:b/>
          <w:sz w:val="36"/>
          <w:szCs w:val="36"/>
        </w:rPr>
      </w:pPr>
      <w:r>
        <w:rPr>
          <w:rFonts w:ascii="仿宋" w:eastAsia="仿宋" w:hAnsi="仿宋" w:cs="仿宋_GB2312" w:hint="eastAsia"/>
          <w:b/>
          <w:sz w:val="36"/>
          <w:szCs w:val="36"/>
        </w:rPr>
        <w:lastRenderedPageBreak/>
        <w:t>六</w:t>
      </w:r>
      <w:r>
        <w:rPr>
          <w:rFonts w:ascii="仿宋" w:eastAsia="仿宋" w:hAnsi="仿宋" w:cs="仿宋_GB2312" w:hint="eastAsia"/>
          <w:b/>
          <w:sz w:val="36"/>
          <w:szCs w:val="36"/>
        </w:rPr>
        <w:t>、投标人须知</w:t>
      </w:r>
    </w:p>
    <w:p w:rsidR="00EF1CD8" w:rsidRDefault="00C6523A">
      <w:pPr>
        <w:ind w:firstLineChars="228" w:firstLine="638"/>
        <w:rPr>
          <w:rFonts w:ascii="仿宋" w:eastAsia="仿宋" w:hAnsi="仿宋" w:cs="仿宋_GB2312"/>
          <w:sz w:val="28"/>
          <w:szCs w:val="28"/>
        </w:rPr>
      </w:pPr>
      <w:r>
        <w:rPr>
          <w:rFonts w:ascii="仿宋" w:eastAsia="仿宋" w:hAnsi="仿宋" w:cs="仿宋_GB2312" w:hint="eastAsia"/>
          <w:sz w:val="28"/>
          <w:szCs w:val="28"/>
        </w:rPr>
        <w:t>（</w:t>
      </w:r>
      <w:r>
        <w:rPr>
          <w:rFonts w:ascii="仿宋" w:eastAsia="仿宋" w:hAnsi="仿宋" w:cs="仿宋_GB2312" w:hint="eastAsia"/>
          <w:sz w:val="28"/>
          <w:szCs w:val="28"/>
        </w:rPr>
        <w:t>1</w:t>
      </w:r>
      <w:r>
        <w:rPr>
          <w:rFonts w:ascii="仿宋" w:eastAsia="仿宋" w:hAnsi="仿宋" w:cs="仿宋_GB2312" w:hint="eastAsia"/>
          <w:sz w:val="28"/>
          <w:szCs w:val="28"/>
        </w:rPr>
        <w:t>）投标人如若中标，提供的</w:t>
      </w:r>
      <w:r>
        <w:rPr>
          <w:rFonts w:ascii="仿宋" w:eastAsia="仿宋" w:hAnsi="仿宋" w:cs="仿宋_GB2312" w:hint="eastAsia"/>
          <w:sz w:val="28"/>
          <w:szCs w:val="28"/>
        </w:rPr>
        <w:t>设备</w:t>
      </w:r>
      <w:r>
        <w:rPr>
          <w:rFonts w:ascii="仿宋" w:eastAsia="仿宋" w:hAnsi="仿宋" w:cs="仿宋_GB2312" w:hint="eastAsia"/>
          <w:sz w:val="28"/>
          <w:szCs w:val="28"/>
        </w:rPr>
        <w:t>必须符合技术指标要求。</w:t>
      </w:r>
    </w:p>
    <w:p w:rsidR="00EF1CD8" w:rsidRDefault="00C6523A">
      <w:pPr>
        <w:ind w:firstLineChars="228" w:firstLine="638"/>
        <w:rPr>
          <w:rFonts w:ascii="仿宋" w:eastAsia="仿宋" w:hAnsi="仿宋" w:cs="仿宋_GB2312"/>
          <w:sz w:val="28"/>
          <w:szCs w:val="28"/>
        </w:rPr>
      </w:pPr>
      <w:r>
        <w:rPr>
          <w:rFonts w:ascii="仿宋" w:eastAsia="仿宋" w:hAnsi="仿宋" w:cs="仿宋_GB2312" w:hint="eastAsia"/>
          <w:sz w:val="28"/>
          <w:szCs w:val="28"/>
        </w:rPr>
        <w:t>（</w:t>
      </w:r>
      <w:r>
        <w:rPr>
          <w:rFonts w:ascii="仿宋" w:eastAsia="仿宋" w:hAnsi="仿宋" w:cs="仿宋_GB2312" w:hint="eastAsia"/>
          <w:sz w:val="28"/>
          <w:szCs w:val="28"/>
        </w:rPr>
        <w:t>2</w:t>
      </w:r>
      <w:r>
        <w:rPr>
          <w:rFonts w:ascii="仿宋" w:eastAsia="仿宋" w:hAnsi="仿宋" w:cs="仿宋_GB2312" w:hint="eastAsia"/>
          <w:sz w:val="28"/>
          <w:szCs w:val="28"/>
        </w:rPr>
        <w:t>）若达不到招标人要求的，中标人无条件将该批货物拉回且不计货款，动用招标人机械的收取相应费用。</w:t>
      </w:r>
    </w:p>
    <w:p w:rsidR="00EF1CD8" w:rsidRDefault="00C6523A">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w:t>
      </w:r>
      <w:r>
        <w:rPr>
          <w:rFonts w:ascii="仿宋" w:eastAsia="仿宋" w:hAnsi="仿宋" w:cs="仿宋_GB2312" w:hint="eastAsia"/>
          <w:sz w:val="28"/>
          <w:szCs w:val="28"/>
        </w:rPr>
        <w:t>3</w:t>
      </w:r>
      <w:r>
        <w:rPr>
          <w:rFonts w:ascii="仿宋" w:eastAsia="仿宋" w:hAnsi="仿宋" w:cs="仿宋_GB2312" w:hint="eastAsia"/>
          <w:sz w:val="28"/>
          <w:szCs w:val="28"/>
        </w:rPr>
        <w:t>）</w:t>
      </w:r>
      <w:r>
        <w:rPr>
          <w:rFonts w:ascii="仿宋" w:eastAsia="仿宋" w:hAnsi="仿宋" w:cs="仿宋_GB2312" w:hint="eastAsia"/>
          <w:sz w:val="28"/>
          <w:szCs w:val="28"/>
          <w:u w:val="single"/>
        </w:rPr>
        <w:t>报价为含税（税率必须注明）</w:t>
      </w:r>
      <w:r>
        <w:rPr>
          <w:rFonts w:ascii="仿宋" w:eastAsia="仿宋" w:hAnsi="仿宋" w:cs="仿宋_GB2312" w:hint="eastAsia"/>
          <w:sz w:val="28"/>
          <w:szCs w:val="28"/>
          <w:u w:val="single"/>
        </w:rPr>
        <w:t>、含包装费、</w:t>
      </w:r>
      <w:r>
        <w:rPr>
          <w:rFonts w:ascii="仿宋" w:eastAsia="仿宋" w:hAnsi="仿宋" w:cs="仿宋_GB2312" w:hint="eastAsia"/>
          <w:sz w:val="28"/>
          <w:szCs w:val="28"/>
          <w:u w:val="single"/>
        </w:rPr>
        <w:t>含运费（至</w:t>
      </w:r>
      <w:r>
        <w:rPr>
          <w:rFonts w:ascii="仿宋" w:eastAsia="仿宋" w:hAnsi="仿宋" w:cs="仿宋_GB2312" w:hint="eastAsia"/>
          <w:sz w:val="28"/>
          <w:szCs w:val="28"/>
          <w:u w:val="single"/>
        </w:rPr>
        <w:t>深圳</w:t>
      </w:r>
      <w:r>
        <w:rPr>
          <w:rFonts w:ascii="仿宋" w:eastAsia="仿宋" w:hAnsi="仿宋" w:cs="仿宋_GB2312" w:hint="eastAsia"/>
          <w:sz w:val="28"/>
          <w:szCs w:val="28"/>
          <w:u w:val="single"/>
        </w:rPr>
        <w:t>指定地点）。</w:t>
      </w:r>
    </w:p>
    <w:p w:rsidR="00EF1CD8" w:rsidRDefault="00C6523A">
      <w:pPr>
        <w:ind w:firstLineChars="200" w:firstLine="560"/>
        <w:rPr>
          <w:rFonts w:ascii="仿宋" w:eastAsia="仿宋" w:hAnsi="仿宋" w:cs="仿宋_GB2312"/>
          <w:sz w:val="28"/>
          <w:szCs w:val="28"/>
        </w:rPr>
      </w:pPr>
      <w:r>
        <w:rPr>
          <w:rFonts w:ascii="仿宋" w:eastAsia="仿宋" w:hAnsi="仿宋" w:cs="仿宋_GB2312" w:hint="eastAsia"/>
          <w:sz w:val="28"/>
          <w:szCs w:val="28"/>
        </w:rPr>
        <w:t>（</w:t>
      </w:r>
      <w:r>
        <w:rPr>
          <w:rFonts w:ascii="仿宋" w:eastAsia="仿宋" w:hAnsi="仿宋" w:cs="仿宋_GB2312" w:hint="eastAsia"/>
          <w:sz w:val="28"/>
          <w:szCs w:val="28"/>
        </w:rPr>
        <w:t>4</w:t>
      </w:r>
      <w:r>
        <w:rPr>
          <w:rFonts w:ascii="仿宋" w:eastAsia="仿宋" w:hAnsi="仿宋" w:cs="仿宋_GB2312" w:hint="eastAsia"/>
          <w:sz w:val="28"/>
          <w:szCs w:val="28"/>
        </w:rPr>
        <w:t>）各投标单位在投标报价前应仔细审阅招标公告、报价表及报价说明等与此次报价相关的所有资料。报价要谨慎，一旦中标，视为理解并考虑了我公司一切要求的报价，不得以任何理由变更。</w:t>
      </w:r>
    </w:p>
    <w:p w:rsidR="00EF1CD8" w:rsidRDefault="00C6523A" w:rsidP="004323F9">
      <w:pPr>
        <w:ind w:firstLineChars="202" w:firstLine="566"/>
        <w:rPr>
          <w:rFonts w:ascii="仿宋" w:eastAsia="仿宋" w:hAnsi="仿宋" w:cs="仿宋_GB2312"/>
          <w:sz w:val="28"/>
          <w:szCs w:val="28"/>
        </w:rPr>
      </w:pPr>
      <w:r>
        <w:rPr>
          <w:rFonts w:ascii="仿宋" w:eastAsia="仿宋" w:hAnsi="仿宋" w:cs="仿宋_GB2312" w:hint="eastAsia"/>
          <w:sz w:val="28"/>
          <w:szCs w:val="28"/>
        </w:rPr>
        <w:t>（</w:t>
      </w:r>
      <w:r>
        <w:rPr>
          <w:rFonts w:ascii="仿宋" w:eastAsia="仿宋" w:hAnsi="仿宋" w:cs="仿宋_GB2312" w:hint="eastAsia"/>
          <w:sz w:val="28"/>
          <w:szCs w:val="28"/>
        </w:rPr>
        <w:t>5</w:t>
      </w:r>
      <w:r>
        <w:rPr>
          <w:rFonts w:ascii="仿宋" w:eastAsia="仿宋" w:hAnsi="仿宋" w:cs="仿宋_GB2312" w:hint="eastAsia"/>
          <w:sz w:val="28"/>
          <w:szCs w:val="28"/>
        </w:rPr>
        <w:t>）投标人法定代表人应在报价单相应位置签字及加盖公章，如经办人不是法人代表，须提供本人身份证复印件、法人身份证复印件及有法人代表签字的《法人代表授权书》并加盖公章作为投标资料的一部分。以上事项不符合要求的视为无效投标。</w:t>
      </w:r>
    </w:p>
    <w:p w:rsidR="00EF1CD8" w:rsidRDefault="00C6523A" w:rsidP="004323F9">
      <w:pPr>
        <w:ind w:firstLineChars="202" w:firstLine="566"/>
        <w:rPr>
          <w:rFonts w:ascii="仿宋" w:eastAsia="仿宋" w:hAnsi="仿宋" w:cs="仿宋_GB2312"/>
          <w:sz w:val="28"/>
          <w:szCs w:val="28"/>
        </w:rPr>
      </w:pPr>
      <w:r>
        <w:rPr>
          <w:rFonts w:ascii="仿宋" w:eastAsia="仿宋" w:hAnsi="仿宋" w:cs="仿宋_GB2312" w:hint="eastAsia"/>
          <w:sz w:val="28"/>
          <w:szCs w:val="28"/>
        </w:rPr>
        <w:t>（</w:t>
      </w:r>
      <w:r>
        <w:rPr>
          <w:rFonts w:ascii="仿宋" w:eastAsia="仿宋" w:hAnsi="仿宋" w:cs="仿宋_GB2312" w:hint="eastAsia"/>
          <w:sz w:val="28"/>
          <w:szCs w:val="28"/>
        </w:rPr>
        <w:t>6</w:t>
      </w:r>
      <w:r>
        <w:rPr>
          <w:rFonts w:ascii="仿宋" w:eastAsia="仿宋" w:hAnsi="仿宋" w:cs="仿宋_GB2312" w:hint="eastAsia"/>
          <w:sz w:val="28"/>
          <w:szCs w:val="28"/>
        </w:rPr>
        <w:t>）投标文件密封袋封口处应密封完整，加盖投标单位公章，并且注明招标编号及</w:t>
      </w:r>
      <w:r>
        <w:rPr>
          <w:rFonts w:ascii="仿宋" w:eastAsia="仿宋" w:hAnsi="仿宋" w:cs="仿宋_GB2312" w:hint="eastAsia"/>
          <w:sz w:val="28"/>
          <w:szCs w:val="28"/>
        </w:rPr>
        <w:t>设备</w:t>
      </w:r>
      <w:r>
        <w:rPr>
          <w:rFonts w:ascii="仿宋" w:eastAsia="仿宋" w:hAnsi="仿宋" w:cs="仿宋_GB2312" w:hint="eastAsia"/>
          <w:sz w:val="28"/>
          <w:szCs w:val="28"/>
        </w:rPr>
        <w:t>名称。因投标人制作、密封、寄送报价文件不符</w:t>
      </w:r>
      <w:r>
        <w:rPr>
          <w:rFonts w:ascii="仿宋" w:eastAsia="仿宋" w:hAnsi="仿宋" w:cs="仿宋_GB2312" w:hint="eastAsia"/>
          <w:sz w:val="28"/>
          <w:szCs w:val="28"/>
        </w:rPr>
        <w:t>合要求的视为无效投标。</w:t>
      </w:r>
    </w:p>
    <w:p w:rsidR="00EF1CD8" w:rsidRDefault="00C6523A" w:rsidP="004323F9">
      <w:pPr>
        <w:ind w:firstLineChars="202" w:firstLine="566"/>
        <w:rPr>
          <w:rFonts w:ascii="仿宋" w:eastAsia="仿宋" w:hAnsi="仿宋" w:cs="仿宋_GB2312"/>
          <w:b/>
          <w:sz w:val="36"/>
          <w:szCs w:val="36"/>
        </w:rPr>
      </w:pPr>
      <w:r>
        <w:rPr>
          <w:rFonts w:ascii="仿宋" w:eastAsia="仿宋" w:hAnsi="仿宋" w:cs="仿宋_GB2312" w:hint="eastAsia"/>
          <w:sz w:val="28"/>
          <w:szCs w:val="28"/>
        </w:rPr>
        <w:t>（</w:t>
      </w:r>
      <w:r>
        <w:rPr>
          <w:rFonts w:ascii="仿宋" w:eastAsia="仿宋" w:hAnsi="仿宋" w:cs="仿宋_GB2312" w:hint="eastAsia"/>
          <w:sz w:val="28"/>
          <w:szCs w:val="28"/>
        </w:rPr>
        <w:t>7</w:t>
      </w:r>
      <w:r>
        <w:rPr>
          <w:rFonts w:ascii="仿宋" w:eastAsia="仿宋" w:hAnsi="仿宋" w:cs="仿宋_GB2312" w:hint="eastAsia"/>
          <w:sz w:val="28"/>
          <w:szCs w:val="28"/>
        </w:rPr>
        <w:t>）投标人首次投标时需提供加盖公章的营业执照副本的复印件及其它资质资料。</w:t>
      </w:r>
    </w:p>
    <w:p w:rsidR="00EF1CD8" w:rsidRDefault="00C6523A" w:rsidP="004323F9">
      <w:pPr>
        <w:spacing w:beforeLines="100" w:before="312" w:afterLines="50" w:after="156"/>
        <w:jc w:val="center"/>
        <w:rPr>
          <w:rFonts w:ascii="仿宋" w:eastAsia="仿宋" w:hAnsi="仿宋" w:cs="仿宋_GB2312"/>
          <w:b/>
          <w:sz w:val="36"/>
          <w:szCs w:val="36"/>
        </w:rPr>
      </w:pPr>
      <w:r>
        <w:rPr>
          <w:rFonts w:ascii="仿宋" w:eastAsia="仿宋" w:hAnsi="仿宋" w:cs="仿宋_GB2312" w:hint="eastAsia"/>
          <w:b/>
          <w:sz w:val="36"/>
          <w:szCs w:val="36"/>
        </w:rPr>
        <w:t>七</w:t>
      </w:r>
      <w:r>
        <w:rPr>
          <w:rFonts w:ascii="仿宋" w:eastAsia="仿宋" w:hAnsi="仿宋" w:cs="仿宋_GB2312" w:hint="eastAsia"/>
          <w:b/>
          <w:sz w:val="36"/>
          <w:szCs w:val="36"/>
        </w:rPr>
        <w:t>、评标及中标履约要求</w:t>
      </w:r>
    </w:p>
    <w:p w:rsidR="00EF1CD8" w:rsidRDefault="00C6523A">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w:t>
      </w:r>
      <w:r>
        <w:rPr>
          <w:rFonts w:ascii="仿宋" w:eastAsia="仿宋" w:hAnsi="仿宋" w:cs="仿宋_GB2312" w:hint="eastAsia"/>
          <w:sz w:val="28"/>
          <w:szCs w:val="28"/>
        </w:rPr>
        <w:t>、评标由审计监察室随机临时确定评委并组建的评标委员会负责。</w:t>
      </w:r>
    </w:p>
    <w:p w:rsidR="00EF1CD8" w:rsidRDefault="00C6523A">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2</w:t>
      </w:r>
      <w:r>
        <w:rPr>
          <w:rFonts w:ascii="仿宋" w:eastAsia="仿宋" w:hAnsi="仿宋" w:cs="仿宋_GB2312" w:hint="eastAsia"/>
          <w:sz w:val="28"/>
          <w:szCs w:val="28"/>
        </w:rPr>
        <w:t>、评标原则：评标活动遵循公平、公正、科学和择优的原则。</w:t>
      </w:r>
    </w:p>
    <w:p w:rsidR="00EF1CD8" w:rsidRDefault="00C6523A">
      <w:pPr>
        <w:spacing w:line="60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3</w:t>
      </w:r>
      <w:r>
        <w:rPr>
          <w:rFonts w:ascii="仿宋" w:eastAsia="仿宋" w:hAnsi="仿宋" w:cs="仿宋_GB2312" w:hint="eastAsia"/>
          <w:sz w:val="28"/>
          <w:szCs w:val="28"/>
        </w:rPr>
        <w:t>、评标：</w:t>
      </w:r>
      <w:r>
        <w:rPr>
          <w:rFonts w:ascii="仿宋" w:eastAsia="仿宋" w:hAnsi="仿宋" w:cs="仿宋_GB2312" w:hint="eastAsia"/>
          <w:sz w:val="28"/>
          <w:szCs w:val="28"/>
          <w:u w:val="single"/>
        </w:rPr>
        <w:t>本次评标以价格为评标依据，采取“合理低价法”评标。</w:t>
      </w:r>
      <w:r>
        <w:rPr>
          <w:rFonts w:ascii="仿宋" w:eastAsia="仿宋" w:hAnsi="仿宋" w:cs="仿宋_GB2312" w:hint="eastAsia"/>
          <w:sz w:val="28"/>
          <w:szCs w:val="28"/>
          <w:u w:val="single"/>
        </w:rPr>
        <w:lastRenderedPageBreak/>
        <w:t>即以经评委会审核，剔除偏离市场行情较大的恶意报价后的报价进行排序，其中价格最低的报价单位为预中标单位。</w:t>
      </w:r>
    </w:p>
    <w:p w:rsidR="00EF1CD8" w:rsidRDefault="00C6523A">
      <w:pPr>
        <w:spacing w:line="60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4</w:t>
      </w:r>
      <w:r>
        <w:rPr>
          <w:rFonts w:ascii="仿宋" w:eastAsia="仿宋" w:hAnsi="仿宋" w:cs="仿宋_GB2312" w:hint="eastAsia"/>
          <w:sz w:val="28"/>
          <w:szCs w:val="28"/>
        </w:rPr>
        <w:t>、中标候选人推荐：</w:t>
      </w:r>
      <w:r>
        <w:rPr>
          <w:rFonts w:ascii="仿宋" w:eastAsia="仿宋" w:hAnsi="仿宋" w:cs="仿宋_GB2312" w:hint="eastAsia"/>
          <w:sz w:val="28"/>
          <w:szCs w:val="28"/>
          <w:u w:val="single"/>
        </w:rPr>
        <w:t>评标委员会依据评标结果推荐一名中标候选人。</w:t>
      </w:r>
    </w:p>
    <w:p w:rsidR="00EF1CD8" w:rsidRDefault="00C6523A">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5</w:t>
      </w:r>
      <w:r>
        <w:rPr>
          <w:rFonts w:ascii="仿宋" w:eastAsia="仿宋" w:hAnsi="仿宋" w:cs="仿宋_GB2312" w:hint="eastAsia"/>
          <w:sz w:val="28"/>
          <w:szCs w:val="28"/>
        </w:rPr>
        <w:t>、中标通知：招标人以书面形式向中标人发出中标通知书。</w:t>
      </w:r>
    </w:p>
    <w:p w:rsidR="00EF1CD8" w:rsidRDefault="00C6523A">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6</w:t>
      </w:r>
      <w:r>
        <w:rPr>
          <w:rFonts w:ascii="仿宋" w:eastAsia="仿宋" w:hAnsi="仿宋" w:cs="仿宋_GB2312" w:hint="eastAsia"/>
          <w:sz w:val="28"/>
          <w:szCs w:val="28"/>
        </w:rPr>
        <w:t>、招标人和中标人应当自中标通知书发出之日起三十日内，按照招标文件和中标人的投标文件订立书面合同，招标人和中标人不得再行订立背离本次招标实质性内容的其他协议。</w:t>
      </w:r>
    </w:p>
    <w:p w:rsidR="00EF1CD8" w:rsidRDefault="00C6523A" w:rsidP="004323F9">
      <w:pPr>
        <w:spacing w:beforeLines="100" w:before="312" w:afterLines="50" w:after="156"/>
        <w:jc w:val="center"/>
        <w:rPr>
          <w:rFonts w:ascii="仿宋" w:eastAsia="仿宋" w:hAnsi="仿宋" w:cs="仿宋_GB2312"/>
          <w:b/>
          <w:sz w:val="36"/>
          <w:szCs w:val="36"/>
        </w:rPr>
      </w:pPr>
      <w:r>
        <w:rPr>
          <w:rFonts w:ascii="仿宋" w:eastAsia="仿宋" w:hAnsi="仿宋" w:cs="仿宋_GB2312" w:hint="eastAsia"/>
          <w:b/>
          <w:sz w:val="36"/>
          <w:szCs w:val="36"/>
        </w:rPr>
        <w:t>八</w:t>
      </w:r>
      <w:r>
        <w:rPr>
          <w:rFonts w:ascii="仿宋" w:eastAsia="仿宋" w:hAnsi="仿宋" w:cs="仿宋_GB2312" w:hint="eastAsia"/>
          <w:b/>
          <w:sz w:val="36"/>
          <w:szCs w:val="36"/>
        </w:rPr>
        <w:t>、纪律和监督</w:t>
      </w:r>
    </w:p>
    <w:p w:rsidR="00EF1CD8" w:rsidRDefault="00C6523A">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w:t>
      </w:r>
      <w:r>
        <w:rPr>
          <w:rFonts w:ascii="仿宋" w:eastAsia="仿宋" w:hAnsi="仿宋" w:cs="仿宋_GB2312" w:hint="eastAsia"/>
          <w:sz w:val="28"/>
          <w:szCs w:val="28"/>
        </w:rPr>
        <w:t>、对招标人的纪律要求：招标人不得泄漏招标投标活动中应当保密的情况和资料，不得与投标人串通损害公司利益或者他人合法权益。</w:t>
      </w:r>
    </w:p>
    <w:p w:rsidR="00EF1CD8" w:rsidRDefault="00C6523A">
      <w:pPr>
        <w:spacing w:line="60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2</w:t>
      </w:r>
      <w:r>
        <w:rPr>
          <w:rFonts w:ascii="仿宋" w:eastAsia="仿宋" w:hAnsi="仿宋" w:cs="仿宋_GB2312" w:hint="eastAsia"/>
          <w:sz w:val="28"/>
          <w:szCs w:val="28"/>
        </w:rPr>
        <w:t>、对投标人的纪律要求：投标人不得相互串通投标或者与招标人串通投标，不得向招标人或者评标委员会成员行贿谋取中标，不得以他人名义投标或者以其他方式弄虚作假骗取中</w:t>
      </w:r>
      <w:r>
        <w:rPr>
          <w:rFonts w:ascii="仿宋" w:eastAsia="仿宋" w:hAnsi="仿宋" w:cs="仿宋_GB2312" w:hint="eastAsia"/>
          <w:sz w:val="28"/>
          <w:szCs w:val="28"/>
        </w:rPr>
        <w:t>标；投标人不得以任何方式干扰、影响评标工作。投标人有上述行为的，</w:t>
      </w:r>
      <w:r>
        <w:rPr>
          <w:rFonts w:ascii="仿宋" w:eastAsia="仿宋" w:hAnsi="仿宋" w:cs="仿宋_GB2312" w:hint="eastAsia"/>
          <w:sz w:val="28"/>
          <w:szCs w:val="28"/>
          <w:u w:val="single"/>
        </w:rPr>
        <w:t>一经确认将取消其今后参加我公司招标的资格，列入供应商黑名单。</w:t>
      </w:r>
    </w:p>
    <w:p w:rsidR="00EF1CD8" w:rsidRDefault="00EF1CD8">
      <w:pPr>
        <w:spacing w:line="600" w:lineRule="exact"/>
        <w:ind w:firstLineChars="200" w:firstLine="560"/>
        <w:rPr>
          <w:rFonts w:ascii="仿宋" w:eastAsia="仿宋" w:hAnsi="仿宋" w:cs="仿宋_GB2312"/>
          <w:sz w:val="28"/>
          <w:szCs w:val="28"/>
          <w:u w:val="single"/>
        </w:rPr>
      </w:pPr>
    </w:p>
    <w:p w:rsidR="00EF1CD8" w:rsidRDefault="00EF1CD8">
      <w:pPr>
        <w:spacing w:line="600" w:lineRule="exact"/>
        <w:rPr>
          <w:rFonts w:ascii="仿宋" w:eastAsia="仿宋" w:hAnsi="仿宋" w:cs="仿宋_GB2312"/>
          <w:sz w:val="28"/>
          <w:szCs w:val="28"/>
          <w:u w:val="single"/>
        </w:rPr>
        <w:sectPr w:rsidR="00EF1CD8">
          <w:headerReference w:type="default" r:id="rId9"/>
          <w:footerReference w:type="default" r:id="rId10"/>
          <w:pgSz w:w="11906" w:h="16838"/>
          <w:pgMar w:top="312" w:right="1469" w:bottom="709" w:left="1338" w:header="851" w:footer="273" w:gutter="284"/>
          <w:cols w:space="720"/>
          <w:docGrid w:type="lines" w:linePitch="312"/>
        </w:sectPr>
      </w:pPr>
    </w:p>
    <w:p w:rsidR="00EF1CD8" w:rsidRDefault="00C6523A">
      <w:pPr>
        <w:jc w:val="left"/>
        <w:rPr>
          <w:rFonts w:ascii="仿宋" w:eastAsia="仿宋" w:hAnsi="仿宋" w:cs="仿宋_GB2312"/>
          <w:b/>
          <w:bCs/>
          <w:sz w:val="32"/>
          <w:szCs w:val="32"/>
        </w:rPr>
      </w:pPr>
      <w:r>
        <w:rPr>
          <w:rStyle w:val="af7"/>
          <w:rFonts w:ascii="仿宋_GB2312" w:eastAsia="仿宋_GB2312" w:hAnsi="仿宋_GB2312" w:cs="仿宋_GB2312" w:hint="eastAsia"/>
          <w:color w:val="333333"/>
          <w:sz w:val="30"/>
          <w:szCs w:val="30"/>
        </w:rPr>
        <w:lastRenderedPageBreak/>
        <w:t>附件：</w:t>
      </w:r>
      <w:r>
        <w:rPr>
          <w:rStyle w:val="af7"/>
          <w:rFonts w:ascii="仿宋_GB2312" w:eastAsia="仿宋_GB2312" w:hAnsi="仿宋_GB2312" w:cs="仿宋_GB2312" w:hint="eastAsia"/>
          <w:color w:val="333333"/>
          <w:sz w:val="30"/>
          <w:szCs w:val="30"/>
        </w:rPr>
        <w:t>报价单</w:t>
      </w:r>
      <w:r>
        <w:rPr>
          <w:rStyle w:val="af7"/>
          <w:rFonts w:ascii="仿宋_GB2312" w:eastAsia="仿宋_GB2312" w:hAnsi="仿宋_GB2312" w:cs="仿宋_GB2312" w:hint="eastAsia"/>
          <w:color w:val="333333"/>
          <w:sz w:val="30"/>
          <w:szCs w:val="30"/>
        </w:rPr>
        <w:t>（</w:t>
      </w:r>
      <w:r>
        <w:rPr>
          <w:rFonts w:ascii="仿宋" w:eastAsia="仿宋" w:hAnsi="仿宋" w:cs="仿宋_GB2312" w:hint="eastAsia"/>
          <w:b/>
          <w:bCs/>
          <w:sz w:val="32"/>
          <w:szCs w:val="32"/>
        </w:rPr>
        <w:t>TGJA</w:t>
      </w:r>
      <w:r>
        <w:rPr>
          <w:rFonts w:ascii="仿宋" w:eastAsia="仿宋" w:hAnsi="仿宋" w:cs="仿宋_GB2312" w:hint="eastAsia"/>
          <w:b/>
          <w:bCs/>
          <w:sz w:val="32"/>
          <w:szCs w:val="32"/>
        </w:rPr>
        <w:t>-</w:t>
      </w:r>
      <w:r>
        <w:rPr>
          <w:rFonts w:ascii="仿宋" w:eastAsia="仿宋" w:hAnsi="仿宋" w:cs="仿宋_GB2312" w:hint="eastAsia"/>
          <w:b/>
          <w:bCs/>
          <w:sz w:val="32"/>
          <w:szCs w:val="32"/>
        </w:rPr>
        <w:t>JX</w:t>
      </w:r>
      <w:r>
        <w:rPr>
          <w:rFonts w:ascii="仿宋" w:eastAsia="仿宋" w:hAnsi="仿宋" w:cs="仿宋_GB2312" w:hint="eastAsia"/>
          <w:b/>
          <w:bCs/>
          <w:sz w:val="32"/>
          <w:szCs w:val="32"/>
        </w:rPr>
        <w:t>-</w:t>
      </w:r>
      <w:r>
        <w:rPr>
          <w:rFonts w:ascii="仿宋" w:eastAsia="仿宋" w:hAnsi="仿宋" w:cs="仿宋_GB2312" w:hint="eastAsia"/>
          <w:b/>
          <w:bCs/>
          <w:sz w:val="32"/>
          <w:szCs w:val="32"/>
        </w:rPr>
        <w:t>202</w:t>
      </w:r>
      <w:r>
        <w:rPr>
          <w:rFonts w:ascii="仿宋" w:eastAsia="仿宋" w:hAnsi="仿宋" w:cs="仿宋_GB2312" w:hint="eastAsia"/>
          <w:b/>
          <w:bCs/>
          <w:sz w:val="32"/>
          <w:szCs w:val="32"/>
        </w:rPr>
        <w:t>1</w:t>
      </w:r>
      <w:r>
        <w:rPr>
          <w:rFonts w:ascii="仿宋" w:eastAsia="仿宋" w:hAnsi="仿宋" w:cs="仿宋_GB2312" w:hint="eastAsia"/>
          <w:b/>
          <w:bCs/>
          <w:sz w:val="32"/>
          <w:szCs w:val="32"/>
        </w:rPr>
        <w:t>-0</w:t>
      </w:r>
      <w:r>
        <w:rPr>
          <w:rFonts w:ascii="仿宋" w:eastAsia="仿宋" w:hAnsi="仿宋" w:cs="仿宋_GB2312" w:hint="eastAsia"/>
          <w:b/>
          <w:bCs/>
          <w:sz w:val="32"/>
          <w:szCs w:val="32"/>
        </w:rPr>
        <w:t>3</w:t>
      </w:r>
      <w:r>
        <w:rPr>
          <w:rFonts w:ascii="仿宋" w:eastAsia="仿宋" w:hAnsi="仿宋" w:cs="仿宋_GB2312" w:hint="eastAsia"/>
          <w:b/>
          <w:bCs/>
          <w:sz w:val="32"/>
          <w:szCs w:val="32"/>
        </w:rPr>
        <w:t>）</w:t>
      </w:r>
    </w:p>
    <w:tbl>
      <w:tblPr>
        <w:tblpPr w:leftFromText="180" w:rightFromText="180" w:vertAnchor="text" w:horzAnchor="page" w:tblpX="1663" w:tblpY="174"/>
        <w:tblOverlap w:val="never"/>
        <w:tblW w:w="13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2468"/>
        <w:gridCol w:w="1125"/>
        <w:gridCol w:w="718"/>
        <w:gridCol w:w="709"/>
        <w:gridCol w:w="1265"/>
        <w:gridCol w:w="112"/>
        <w:gridCol w:w="1268"/>
        <w:gridCol w:w="1200"/>
        <w:gridCol w:w="1245"/>
        <w:gridCol w:w="2498"/>
      </w:tblGrid>
      <w:tr w:rsidR="00EF1CD8">
        <w:tc>
          <w:tcPr>
            <w:tcW w:w="475" w:type="dxa"/>
            <w:shd w:val="clear" w:color="auto" w:fill="FFFFFF"/>
            <w:vAlign w:val="center"/>
          </w:tcPr>
          <w:p w:rsidR="00EF1CD8" w:rsidRDefault="00C6523A">
            <w:pPr>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2468" w:type="dxa"/>
            <w:shd w:val="clear" w:color="auto" w:fill="FFFFFF"/>
            <w:vAlign w:val="center"/>
          </w:tcPr>
          <w:p w:rsidR="00EF1CD8" w:rsidRDefault="00C6523A">
            <w:pPr>
              <w:jc w:val="center"/>
              <w:rPr>
                <w:rFonts w:ascii="仿宋_GB2312" w:eastAsia="仿宋_GB2312" w:hAnsi="仿宋_GB2312" w:cs="仿宋_GB2312"/>
                <w:sz w:val="24"/>
              </w:rPr>
            </w:pPr>
            <w:r>
              <w:rPr>
                <w:rFonts w:ascii="仿宋_GB2312" w:eastAsia="仿宋_GB2312" w:hAnsi="仿宋_GB2312" w:cs="仿宋_GB2312" w:hint="eastAsia"/>
                <w:sz w:val="24"/>
              </w:rPr>
              <w:t>设备名称</w:t>
            </w:r>
          </w:p>
        </w:tc>
        <w:tc>
          <w:tcPr>
            <w:tcW w:w="1125" w:type="dxa"/>
            <w:shd w:val="clear" w:color="auto" w:fill="FFFFFF"/>
            <w:vAlign w:val="center"/>
          </w:tcPr>
          <w:p w:rsidR="00EF1CD8" w:rsidRDefault="00C6523A">
            <w:pPr>
              <w:jc w:val="center"/>
              <w:rPr>
                <w:rFonts w:ascii="仿宋_GB2312" w:eastAsia="仿宋_GB2312" w:hAnsi="仿宋_GB2312" w:cs="仿宋_GB2312"/>
                <w:sz w:val="24"/>
              </w:rPr>
            </w:pPr>
            <w:r>
              <w:rPr>
                <w:rFonts w:ascii="仿宋_GB2312" w:eastAsia="仿宋_GB2312" w:hAnsi="仿宋_GB2312" w:cs="仿宋_GB2312" w:hint="eastAsia"/>
                <w:sz w:val="24"/>
              </w:rPr>
              <w:t>规格型号</w:t>
            </w:r>
          </w:p>
        </w:tc>
        <w:tc>
          <w:tcPr>
            <w:tcW w:w="718" w:type="dxa"/>
            <w:shd w:val="clear" w:color="auto" w:fill="FFFFFF"/>
            <w:vAlign w:val="center"/>
          </w:tcPr>
          <w:p w:rsidR="00EF1CD8" w:rsidRDefault="00C6523A">
            <w:pPr>
              <w:jc w:val="center"/>
              <w:rPr>
                <w:rFonts w:ascii="仿宋_GB2312" w:eastAsia="仿宋_GB2312" w:hAnsi="仿宋_GB2312" w:cs="仿宋_GB2312"/>
                <w:sz w:val="24"/>
              </w:rPr>
            </w:pPr>
            <w:r>
              <w:rPr>
                <w:rFonts w:ascii="仿宋_GB2312" w:eastAsia="仿宋_GB2312" w:hAnsi="仿宋_GB2312" w:cs="仿宋_GB2312" w:hint="eastAsia"/>
                <w:sz w:val="24"/>
              </w:rPr>
              <w:t>单位</w:t>
            </w:r>
          </w:p>
        </w:tc>
        <w:tc>
          <w:tcPr>
            <w:tcW w:w="709" w:type="dxa"/>
            <w:shd w:val="clear" w:color="auto" w:fill="FFFFFF"/>
            <w:vAlign w:val="center"/>
          </w:tcPr>
          <w:p w:rsidR="00EF1CD8" w:rsidRDefault="00C6523A">
            <w:pPr>
              <w:jc w:val="center"/>
              <w:rPr>
                <w:rFonts w:ascii="仿宋_GB2312" w:eastAsia="仿宋_GB2312" w:hAnsi="仿宋_GB2312" w:cs="仿宋_GB2312"/>
                <w:sz w:val="24"/>
              </w:rPr>
            </w:pPr>
            <w:r>
              <w:rPr>
                <w:rFonts w:ascii="仿宋_GB2312" w:eastAsia="仿宋_GB2312" w:hAnsi="仿宋_GB2312" w:cs="仿宋_GB2312" w:hint="eastAsia"/>
                <w:sz w:val="24"/>
              </w:rPr>
              <w:t>数量</w:t>
            </w:r>
          </w:p>
        </w:tc>
        <w:tc>
          <w:tcPr>
            <w:tcW w:w="1377" w:type="dxa"/>
            <w:gridSpan w:val="2"/>
            <w:shd w:val="clear" w:color="auto" w:fill="FFFFFF"/>
            <w:vAlign w:val="center"/>
          </w:tcPr>
          <w:p w:rsidR="00EF1CD8" w:rsidRDefault="00C6523A">
            <w:pPr>
              <w:jc w:val="center"/>
              <w:rPr>
                <w:rFonts w:ascii="仿宋_GB2312" w:eastAsia="仿宋_GB2312" w:hAnsi="仿宋_GB2312" w:cs="仿宋_GB2312"/>
                <w:sz w:val="24"/>
              </w:rPr>
            </w:pPr>
            <w:r>
              <w:rPr>
                <w:rFonts w:ascii="仿宋_GB2312" w:eastAsia="仿宋_GB2312" w:hAnsi="仿宋_GB2312" w:cs="仿宋_GB2312" w:hint="eastAsia"/>
                <w:sz w:val="24"/>
              </w:rPr>
              <w:t>单价＊</w:t>
            </w:r>
          </w:p>
        </w:tc>
        <w:tc>
          <w:tcPr>
            <w:tcW w:w="1268" w:type="dxa"/>
            <w:shd w:val="clear" w:color="auto" w:fill="FFFFFF"/>
            <w:vAlign w:val="center"/>
          </w:tcPr>
          <w:p w:rsidR="00EF1CD8" w:rsidRDefault="00C6523A">
            <w:pPr>
              <w:jc w:val="center"/>
              <w:rPr>
                <w:rFonts w:ascii="仿宋_GB2312" w:eastAsia="仿宋_GB2312" w:hAnsi="仿宋_GB2312" w:cs="仿宋_GB2312"/>
                <w:sz w:val="24"/>
              </w:rPr>
            </w:pPr>
            <w:r>
              <w:rPr>
                <w:rFonts w:ascii="仿宋_GB2312" w:eastAsia="仿宋_GB2312" w:hAnsi="仿宋_GB2312" w:cs="仿宋_GB2312" w:hint="eastAsia"/>
                <w:sz w:val="24"/>
              </w:rPr>
              <w:t>总价＊</w:t>
            </w:r>
          </w:p>
        </w:tc>
        <w:tc>
          <w:tcPr>
            <w:tcW w:w="1200" w:type="dxa"/>
            <w:shd w:val="clear" w:color="auto" w:fill="FFFFFF"/>
            <w:vAlign w:val="center"/>
          </w:tcPr>
          <w:p w:rsidR="00EF1CD8" w:rsidRDefault="00C6523A">
            <w:pPr>
              <w:jc w:val="center"/>
              <w:rPr>
                <w:rFonts w:ascii="仿宋_GB2312" w:eastAsia="仿宋_GB2312" w:hAnsi="仿宋_GB2312" w:cs="仿宋_GB2312"/>
                <w:sz w:val="24"/>
              </w:rPr>
            </w:pPr>
            <w:r>
              <w:rPr>
                <w:rFonts w:ascii="仿宋_GB2312" w:eastAsia="仿宋_GB2312" w:hAnsi="仿宋_GB2312" w:cs="仿宋_GB2312" w:hint="eastAsia"/>
                <w:sz w:val="24"/>
              </w:rPr>
              <w:t>税率＊</w:t>
            </w:r>
          </w:p>
        </w:tc>
        <w:tc>
          <w:tcPr>
            <w:tcW w:w="3743" w:type="dxa"/>
            <w:gridSpan w:val="2"/>
            <w:shd w:val="clear" w:color="auto" w:fill="FFFFFF"/>
            <w:vAlign w:val="center"/>
          </w:tcPr>
          <w:p w:rsidR="00EF1CD8" w:rsidRDefault="00C6523A">
            <w:pPr>
              <w:jc w:val="center"/>
              <w:rPr>
                <w:rFonts w:ascii="仿宋_GB2312" w:eastAsia="仿宋_GB2312" w:hAnsi="仿宋_GB2312" w:cs="仿宋_GB2312"/>
                <w:sz w:val="24"/>
              </w:rPr>
            </w:pPr>
            <w:r>
              <w:rPr>
                <w:rFonts w:ascii="仿宋_GB2312" w:eastAsia="仿宋_GB2312" w:hAnsi="仿宋_GB2312" w:cs="仿宋_GB2312" w:hint="eastAsia"/>
                <w:sz w:val="24"/>
              </w:rPr>
              <w:t>备注</w:t>
            </w:r>
          </w:p>
        </w:tc>
      </w:tr>
      <w:tr w:rsidR="00EF1CD8">
        <w:trPr>
          <w:trHeight w:val="480"/>
        </w:trPr>
        <w:tc>
          <w:tcPr>
            <w:tcW w:w="475" w:type="dxa"/>
            <w:shd w:val="clear" w:color="auto" w:fill="FFFFFF"/>
            <w:vAlign w:val="center"/>
          </w:tcPr>
          <w:p w:rsidR="00EF1CD8" w:rsidRDefault="00C6523A">
            <w:pPr>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2468" w:type="dxa"/>
            <w:vAlign w:val="center"/>
          </w:tcPr>
          <w:p w:rsidR="00EF1CD8" w:rsidRDefault="00C6523A">
            <w:pPr>
              <w:jc w:val="center"/>
              <w:rPr>
                <w:rFonts w:ascii="宋体" w:hAnsi="宋体" w:cs="宋体"/>
                <w:b/>
                <w:sz w:val="24"/>
              </w:rPr>
            </w:pPr>
            <w:r>
              <w:rPr>
                <w:rFonts w:ascii="宋体" w:hAnsi="宋体" w:cs="宋体" w:hint="eastAsia"/>
                <w:b/>
                <w:sz w:val="24"/>
              </w:rPr>
              <w:t>混凝土搅拌机</w:t>
            </w:r>
          </w:p>
        </w:tc>
        <w:tc>
          <w:tcPr>
            <w:tcW w:w="1125" w:type="dxa"/>
            <w:vAlign w:val="center"/>
          </w:tcPr>
          <w:p w:rsidR="00EF1CD8" w:rsidRDefault="00EF1CD8">
            <w:pPr>
              <w:jc w:val="center"/>
              <w:rPr>
                <w:rFonts w:ascii="宋体" w:hAnsi="宋体" w:cs="宋体"/>
                <w:b/>
                <w:sz w:val="24"/>
              </w:rPr>
            </w:pPr>
          </w:p>
        </w:tc>
        <w:tc>
          <w:tcPr>
            <w:tcW w:w="718" w:type="dxa"/>
            <w:vAlign w:val="center"/>
          </w:tcPr>
          <w:p w:rsidR="00EF1CD8" w:rsidRDefault="00C6523A">
            <w:pPr>
              <w:jc w:val="center"/>
              <w:rPr>
                <w:rFonts w:ascii="宋体" w:hAnsi="宋体" w:cs="宋体"/>
                <w:b/>
                <w:sz w:val="24"/>
              </w:rPr>
            </w:pPr>
            <w:r>
              <w:rPr>
                <w:rFonts w:ascii="宋体" w:hAnsi="宋体" w:cs="宋体" w:hint="eastAsia"/>
                <w:b/>
                <w:sz w:val="24"/>
              </w:rPr>
              <w:t>套</w:t>
            </w:r>
          </w:p>
        </w:tc>
        <w:tc>
          <w:tcPr>
            <w:tcW w:w="709" w:type="dxa"/>
            <w:vAlign w:val="center"/>
          </w:tcPr>
          <w:p w:rsidR="00EF1CD8" w:rsidRDefault="00C6523A">
            <w:pPr>
              <w:jc w:val="center"/>
              <w:rPr>
                <w:rFonts w:ascii="宋体" w:hAnsi="宋体" w:cs="宋体"/>
                <w:b/>
                <w:sz w:val="24"/>
              </w:rPr>
            </w:pPr>
            <w:r>
              <w:rPr>
                <w:rFonts w:ascii="宋体" w:hAnsi="宋体" w:cs="宋体" w:hint="eastAsia"/>
                <w:b/>
                <w:sz w:val="24"/>
              </w:rPr>
              <w:t>1</w:t>
            </w:r>
          </w:p>
        </w:tc>
        <w:tc>
          <w:tcPr>
            <w:tcW w:w="1377" w:type="dxa"/>
            <w:gridSpan w:val="2"/>
            <w:vAlign w:val="center"/>
          </w:tcPr>
          <w:p w:rsidR="00EF1CD8" w:rsidRDefault="00EF1CD8">
            <w:pPr>
              <w:rPr>
                <w:rFonts w:ascii="宋体" w:hAnsi="宋体" w:cs="宋体"/>
                <w:b/>
                <w:sz w:val="24"/>
              </w:rPr>
            </w:pPr>
          </w:p>
        </w:tc>
        <w:tc>
          <w:tcPr>
            <w:tcW w:w="1268" w:type="dxa"/>
            <w:vAlign w:val="center"/>
          </w:tcPr>
          <w:p w:rsidR="00EF1CD8" w:rsidRDefault="00EF1CD8">
            <w:pPr>
              <w:jc w:val="center"/>
              <w:rPr>
                <w:rFonts w:ascii="宋体" w:hAnsi="宋体" w:cs="宋体"/>
                <w:b/>
                <w:sz w:val="24"/>
              </w:rPr>
            </w:pPr>
          </w:p>
        </w:tc>
        <w:tc>
          <w:tcPr>
            <w:tcW w:w="1200" w:type="dxa"/>
            <w:vAlign w:val="center"/>
          </w:tcPr>
          <w:p w:rsidR="00EF1CD8" w:rsidRDefault="00EF1CD8">
            <w:pPr>
              <w:jc w:val="center"/>
              <w:rPr>
                <w:rFonts w:ascii="宋体" w:hAnsi="宋体" w:cs="宋体"/>
                <w:b/>
                <w:sz w:val="24"/>
              </w:rPr>
            </w:pPr>
          </w:p>
        </w:tc>
        <w:tc>
          <w:tcPr>
            <w:tcW w:w="3743" w:type="dxa"/>
            <w:gridSpan w:val="2"/>
            <w:vAlign w:val="center"/>
          </w:tcPr>
          <w:p w:rsidR="00EF1CD8" w:rsidRDefault="00EF1CD8">
            <w:pPr>
              <w:jc w:val="left"/>
              <w:rPr>
                <w:rFonts w:ascii="宋体" w:hAnsi="宋体" w:cs="宋体"/>
                <w:b/>
                <w:sz w:val="24"/>
              </w:rPr>
            </w:pPr>
          </w:p>
        </w:tc>
      </w:tr>
      <w:tr w:rsidR="00EF1CD8">
        <w:trPr>
          <w:trHeight w:val="345"/>
        </w:trPr>
        <w:tc>
          <w:tcPr>
            <w:tcW w:w="475" w:type="dxa"/>
            <w:shd w:val="clear" w:color="auto" w:fill="FFFFFF"/>
            <w:vAlign w:val="center"/>
          </w:tcPr>
          <w:p w:rsidR="00EF1CD8" w:rsidRDefault="00C6523A">
            <w:pPr>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2468" w:type="dxa"/>
            <w:vAlign w:val="center"/>
          </w:tcPr>
          <w:p w:rsidR="00EF1CD8" w:rsidRDefault="00C6523A">
            <w:pPr>
              <w:jc w:val="center"/>
              <w:rPr>
                <w:rFonts w:ascii="宋体" w:hAnsi="宋体" w:cs="宋体"/>
                <w:b/>
                <w:sz w:val="24"/>
              </w:rPr>
            </w:pPr>
            <w:r>
              <w:rPr>
                <w:rFonts w:ascii="宋体" w:hAnsi="宋体" w:cs="宋体" w:hint="eastAsia"/>
                <w:b/>
                <w:sz w:val="24"/>
              </w:rPr>
              <w:t>配套</w:t>
            </w:r>
            <w:proofErr w:type="gramStart"/>
            <w:r>
              <w:rPr>
                <w:rFonts w:ascii="宋体" w:hAnsi="宋体" w:cs="宋体" w:hint="eastAsia"/>
                <w:b/>
                <w:sz w:val="24"/>
              </w:rPr>
              <w:t>配料机</w:t>
            </w:r>
            <w:proofErr w:type="gramEnd"/>
          </w:p>
        </w:tc>
        <w:tc>
          <w:tcPr>
            <w:tcW w:w="1125" w:type="dxa"/>
            <w:vAlign w:val="center"/>
          </w:tcPr>
          <w:p w:rsidR="00EF1CD8" w:rsidRDefault="00EF1CD8">
            <w:pPr>
              <w:jc w:val="center"/>
              <w:rPr>
                <w:rFonts w:ascii="宋体" w:hAnsi="宋体" w:cs="宋体"/>
                <w:b/>
                <w:sz w:val="24"/>
              </w:rPr>
            </w:pPr>
          </w:p>
        </w:tc>
        <w:tc>
          <w:tcPr>
            <w:tcW w:w="718" w:type="dxa"/>
            <w:vAlign w:val="center"/>
          </w:tcPr>
          <w:p w:rsidR="00EF1CD8" w:rsidRDefault="00C6523A">
            <w:pPr>
              <w:jc w:val="center"/>
              <w:rPr>
                <w:rFonts w:ascii="宋体" w:hAnsi="宋体" w:cs="宋体"/>
                <w:b/>
                <w:sz w:val="24"/>
              </w:rPr>
            </w:pPr>
            <w:r>
              <w:rPr>
                <w:rFonts w:ascii="宋体" w:hAnsi="宋体" w:cs="宋体" w:hint="eastAsia"/>
                <w:b/>
                <w:sz w:val="24"/>
              </w:rPr>
              <w:t>套</w:t>
            </w:r>
          </w:p>
        </w:tc>
        <w:tc>
          <w:tcPr>
            <w:tcW w:w="709" w:type="dxa"/>
            <w:vAlign w:val="center"/>
          </w:tcPr>
          <w:p w:rsidR="00EF1CD8" w:rsidRDefault="00C6523A">
            <w:pPr>
              <w:jc w:val="center"/>
              <w:rPr>
                <w:rFonts w:ascii="宋体" w:hAnsi="宋体" w:cs="宋体"/>
                <w:b/>
                <w:sz w:val="24"/>
              </w:rPr>
            </w:pPr>
            <w:r>
              <w:rPr>
                <w:rFonts w:ascii="宋体" w:hAnsi="宋体" w:cs="宋体" w:hint="eastAsia"/>
                <w:b/>
                <w:sz w:val="24"/>
              </w:rPr>
              <w:t>1</w:t>
            </w:r>
          </w:p>
        </w:tc>
        <w:tc>
          <w:tcPr>
            <w:tcW w:w="1377" w:type="dxa"/>
            <w:gridSpan w:val="2"/>
            <w:vAlign w:val="center"/>
          </w:tcPr>
          <w:p w:rsidR="00EF1CD8" w:rsidRDefault="00EF1CD8">
            <w:pPr>
              <w:rPr>
                <w:rFonts w:ascii="宋体" w:hAnsi="宋体" w:cs="宋体"/>
                <w:b/>
                <w:sz w:val="24"/>
              </w:rPr>
            </w:pPr>
          </w:p>
        </w:tc>
        <w:tc>
          <w:tcPr>
            <w:tcW w:w="1268" w:type="dxa"/>
            <w:vAlign w:val="center"/>
          </w:tcPr>
          <w:p w:rsidR="00EF1CD8" w:rsidRDefault="00EF1CD8">
            <w:pPr>
              <w:jc w:val="center"/>
              <w:rPr>
                <w:rFonts w:ascii="宋体" w:hAnsi="宋体" w:cs="宋体"/>
                <w:b/>
                <w:sz w:val="24"/>
              </w:rPr>
            </w:pPr>
          </w:p>
        </w:tc>
        <w:tc>
          <w:tcPr>
            <w:tcW w:w="1200" w:type="dxa"/>
            <w:vAlign w:val="center"/>
          </w:tcPr>
          <w:p w:rsidR="00EF1CD8" w:rsidRDefault="00EF1CD8">
            <w:pPr>
              <w:jc w:val="center"/>
              <w:rPr>
                <w:rFonts w:ascii="宋体" w:hAnsi="宋体" w:cs="宋体"/>
                <w:b/>
                <w:sz w:val="24"/>
              </w:rPr>
            </w:pPr>
          </w:p>
        </w:tc>
        <w:tc>
          <w:tcPr>
            <w:tcW w:w="3743" w:type="dxa"/>
            <w:gridSpan w:val="2"/>
            <w:vAlign w:val="center"/>
          </w:tcPr>
          <w:p w:rsidR="00EF1CD8" w:rsidRDefault="00EF1CD8">
            <w:pPr>
              <w:jc w:val="left"/>
              <w:rPr>
                <w:rFonts w:ascii="宋体" w:hAnsi="宋体" w:cs="宋体"/>
                <w:b/>
                <w:sz w:val="24"/>
              </w:rPr>
            </w:pPr>
          </w:p>
        </w:tc>
      </w:tr>
      <w:tr w:rsidR="00EF1CD8">
        <w:trPr>
          <w:trHeight w:val="465"/>
        </w:trPr>
        <w:tc>
          <w:tcPr>
            <w:tcW w:w="475" w:type="dxa"/>
            <w:shd w:val="clear" w:color="auto" w:fill="FFFFFF"/>
            <w:vAlign w:val="center"/>
          </w:tcPr>
          <w:p w:rsidR="00EF1CD8" w:rsidRDefault="00C6523A">
            <w:pPr>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468" w:type="dxa"/>
            <w:vAlign w:val="center"/>
          </w:tcPr>
          <w:p w:rsidR="00EF1CD8" w:rsidRDefault="00C6523A">
            <w:pPr>
              <w:jc w:val="center"/>
              <w:rPr>
                <w:rFonts w:ascii="宋体" w:hAnsi="宋体" w:cs="宋体"/>
                <w:b/>
                <w:sz w:val="24"/>
              </w:rPr>
            </w:pPr>
            <w:r>
              <w:rPr>
                <w:rFonts w:ascii="宋体" w:hAnsi="宋体" w:cs="宋体" w:hint="eastAsia"/>
                <w:b/>
                <w:sz w:val="24"/>
              </w:rPr>
              <w:t>拖式混凝土输送机</w:t>
            </w:r>
          </w:p>
        </w:tc>
        <w:tc>
          <w:tcPr>
            <w:tcW w:w="1125" w:type="dxa"/>
            <w:vAlign w:val="center"/>
          </w:tcPr>
          <w:p w:rsidR="00EF1CD8" w:rsidRDefault="00EF1CD8">
            <w:pPr>
              <w:jc w:val="center"/>
              <w:rPr>
                <w:rFonts w:ascii="宋体" w:hAnsi="宋体" w:cs="宋体"/>
                <w:b/>
                <w:sz w:val="24"/>
              </w:rPr>
            </w:pPr>
          </w:p>
        </w:tc>
        <w:tc>
          <w:tcPr>
            <w:tcW w:w="718" w:type="dxa"/>
            <w:vAlign w:val="center"/>
          </w:tcPr>
          <w:p w:rsidR="00EF1CD8" w:rsidRDefault="00C6523A">
            <w:pPr>
              <w:jc w:val="center"/>
              <w:rPr>
                <w:rFonts w:ascii="宋体" w:hAnsi="宋体" w:cs="宋体"/>
                <w:b/>
                <w:sz w:val="24"/>
              </w:rPr>
            </w:pPr>
            <w:r>
              <w:rPr>
                <w:rFonts w:ascii="宋体" w:hAnsi="宋体" w:cs="宋体" w:hint="eastAsia"/>
                <w:b/>
                <w:sz w:val="24"/>
              </w:rPr>
              <w:t>套</w:t>
            </w:r>
          </w:p>
        </w:tc>
        <w:tc>
          <w:tcPr>
            <w:tcW w:w="709" w:type="dxa"/>
            <w:vAlign w:val="center"/>
          </w:tcPr>
          <w:p w:rsidR="00EF1CD8" w:rsidRDefault="00C6523A">
            <w:pPr>
              <w:jc w:val="center"/>
              <w:rPr>
                <w:rFonts w:ascii="宋体" w:hAnsi="宋体" w:cs="宋体"/>
                <w:b/>
                <w:sz w:val="24"/>
              </w:rPr>
            </w:pPr>
            <w:r>
              <w:rPr>
                <w:rFonts w:ascii="宋体" w:hAnsi="宋体" w:cs="宋体" w:hint="eastAsia"/>
                <w:b/>
                <w:sz w:val="24"/>
              </w:rPr>
              <w:t>1</w:t>
            </w:r>
          </w:p>
        </w:tc>
        <w:tc>
          <w:tcPr>
            <w:tcW w:w="1377" w:type="dxa"/>
            <w:gridSpan w:val="2"/>
            <w:vAlign w:val="center"/>
          </w:tcPr>
          <w:p w:rsidR="00EF1CD8" w:rsidRDefault="00EF1CD8">
            <w:pPr>
              <w:rPr>
                <w:rFonts w:ascii="宋体" w:hAnsi="宋体" w:cs="宋体"/>
                <w:b/>
                <w:sz w:val="24"/>
              </w:rPr>
            </w:pPr>
          </w:p>
        </w:tc>
        <w:tc>
          <w:tcPr>
            <w:tcW w:w="1268" w:type="dxa"/>
            <w:vAlign w:val="center"/>
          </w:tcPr>
          <w:p w:rsidR="00EF1CD8" w:rsidRDefault="00EF1CD8">
            <w:pPr>
              <w:jc w:val="center"/>
              <w:rPr>
                <w:rFonts w:ascii="宋体" w:hAnsi="宋体" w:cs="宋体"/>
                <w:b/>
                <w:sz w:val="24"/>
              </w:rPr>
            </w:pPr>
          </w:p>
        </w:tc>
        <w:tc>
          <w:tcPr>
            <w:tcW w:w="1200" w:type="dxa"/>
            <w:vAlign w:val="center"/>
          </w:tcPr>
          <w:p w:rsidR="00EF1CD8" w:rsidRDefault="00EF1CD8">
            <w:pPr>
              <w:jc w:val="center"/>
              <w:rPr>
                <w:rFonts w:ascii="宋体" w:hAnsi="宋体" w:cs="宋体"/>
                <w:b/>
                <w:sz w:val="24"/>
              </w:rPr>
            </w:pPr>
          </w:p>
        </w:tc>
        <w:tc>
          <w:tcPr>
            <w:tcW w:w="3743" w:type="dxa"/>
            <w:gridSpan w:val="2"/>
            <w:vAlign w:val="center"/>
          </w:tcPr>
          <w:p w:rsidR="00EF1CD8" w:rsidRDefault="00EF1CD8">
            <w:pPr>
              <w:jc w:val="left"/>
              <w:rPr>
                <w:rFonts w:ascii="宋体" w:hAnsi="宋体" w:cs="宋体"/>
                <w:b/>
                <w:sz w:val="24"/>
              </w:rPr>
            </w:pPr>
          </w:p>
        </w:tc>
      </w:tr>
      <w:tr w:rsidR="00EF1CD8">
        <w:trPr>
          <w:trHeight w:val="465"/>
        </w:trPr>
        <w:tc>
          <w:tcPr>
            <w:tcW w:w="2943" w:type="dxa"/>
            <w:gridSpan w:val="2"/>
            <w:shd w:val="clear" w:color="auto" w:fill="FFFFFF"/>
            <w:vAlign w:val="center"/>
          </w:tcPr>
          <w:p w:rsidR="00EF1CD8" w:rsidRDefault="00C6523A">
            <w:pPr>
              <w:jc w:val="center"/>
              <w:rPr>
                <w:rFonts w:ascii="宋体" w:hAnsi="宋体" w:cs="宋体"/>
                <w:b/>
                <w:sz w:val="24"/>
              </w:rPr>
            </w:pPr>
            <w:r>
              <w:rPr>
                <w:rFonts w:ascii="宋体" w:hAnsi="宋体" w:cs="宋体" w:hint="eastAsia"/>
                <w:b/>
                <w:sz w:val="24"/>
              </w:rPr>
              <w:t>合计</w:t>
            </w:r>
          </w:p>
        </w:tc>
        <w:tc>
          <w:tcPr>
            <w:tcW w:w="1125" w:type="dxa"/>
            <w:vAlign w:val="center"/>
          </w:tcPr>
          <w:p w:rsidR="00EF1CD8" w:rsidRDefault="00EF1CD8">
            <w:pPr>
              <w:jc w:val="center"/>
              <w:rPr>
                <w:rFonts w:ascii="宋体" w:hAnsi="宋体" w:cs="宋体"/>
                <w:b/>
                <w:sz w:val="24"/>
              </w:rPr>
            </w:pPr>
          </w:p>
        </w:tc>
        <w:tc>
          <w:tcPr>
            <w:tcW w:w="718" w:type="dxa"/>
            <w:vAlign w:val="center"/>
          </w:tcPr>
          <w:p w:rsidR="00EF1CD8" w:rsidRDefault="00C6523A">
            <w:pPr>
              <w:jc w:val="center"/>
              <w:rPr>
                <w:rFonts w:ascii="宋体" w:hAnsi="宋体" w:cs="宋体"/>
                <w:b/>
                <w:sz w:val="24"/>
              </w:rPr>
            </w:pPr>
            <w:r>
              <w:rPr>
                <w:rFonts w:ascii="宋体" w:hAnsi="宋体" w:cs="宋体" w:hint="eastAsia"/>
                <w:b/>
                <w:sz w:val="24"/>
              </w:rPr>
              <w:t>套</w:t>
            </w:r>
          </w:p>
        </w:tc>
        <w:tc>
          <w:tcPr>
            <w:tcW w:w="709" w:type="dxa"/>
            <w:vAlign w:val="center"/>
          </w:tcPr>
          <w:p w:rsidR="00EF1CD8" w:rsidRDefault="00C6523A">
            <w:pPr>
              <w:jc w:val="center"/>
              <w:rPr>
                <w:rFonts w:ascii="宋体" w:hAnsi="宋体" w:cs="宋体"/>
                <w:b/>
                <w:sz w:val="24"/>
              </w:rPr>
            </w:pPr>
            <w:r>
              <w:rPr>
                <w:rFonts w:ascii="宋体" w:hAnsi="宋体" w:cs="宋体" w:hint="eastAsia"/>
                <w:b/>
                <w:sz w:val="24"/>
              </w:rPr>
              <w:t>3</w:t>
            </w:r>
          </w:p>
        </w:tc>
        <w:tc>
          <w:tcPr>
            <w:tcW w:w="1377" w:type="dxa"/>
            <w:gridSpan w:val="2"/>
            <w:vAlign w:val="center"/>
          </w:tcPr>
          <w:p w:rsidR="00EF1CD8" w:rsidRDefault="00EF1CD8">
            <w:pPr>
              <w:rPr>
                <w:rFonts w:ascii="宋体" w:hAnsi="宋体" w:cs="宋体"/>
                <w:b/>
                <w:sz w:val="24"/>
              </w:rPr>
            </w:pPr>
          </w:p>
        </w:tc>
        <w:tc>
          <w:tcPr>
            <w:tcW w:w="1268" w:type="dxa"/>
            <w:vAlign w:val="center"/>
          </w:tcPr>
          <w:p w:rsidR="00EF1CD8" w:rsidRDefault="00EF1CD8">
            <w:pPr>
              <w:jc w:val="center"/>
              <w:rPr>
                <w:rFonts w:ascii="宋体" w:hAnsi="宋体" w:cs="宋体"/>
                <w:b/>
                <w:sz w:val="24"/>
              </w:rPr>
            </w:pPr>
          </w:p>
        </w:tc>
        <w:tc>
          <w:tcPr>
            <w:tcW w:w="1200" w:type="dxa"/>
            <w:vAlign w:val="center"/>
          </w:tcPr>
          <w:p w:rsidR="00EF1CD8" w:rsidRDefault="00EF1CD8">
            <w:pPr>
              <w:jc w:val="center"/>
              <w:rPr>
                <w:rFonts w:ascii="宋体" w:hAnsi="宋体" w:cs="宋体"/>
                <w:b/>
                <w:sz w:val="24"/>
              </w:rPr>
            </w:pPr>
          </w:p>
        </w:tc>
        <w:tc>
          <w:tcPr>
            <w:tcW w:w="3743" w:type="dxa"/>
            <w:gridSpan w:val="2"/>
            <w:vAlign w:val="center"/>
          </w:tcPr>
          <w:p w:rsidR="00EF1CD8" w:rsidRDefault="00EF1CD8">
            <w:pPr>
              <w:jc w:val="left"/>
              <w:rPr>
                <w:rFonts w:ascii="宋体" w:hAnsi="宋体" w:cs="宋体"/>
                <w:b/>
                <w:sz w:val="24"/>
              </w:rPr>
            </w:pPr>
          </w:p>
        </w:tc>
      </w:tr>
      <w:tr w:rsidR="00EF1CD8">
        <w:trPr>
          <w:trHeight w:val="1859"/>
        </w:trPr>
        <w:tc>
          <w:tcPr>
            <w:tcW w:w="13083" w:type="dxa"/>
            <w:gridSpan w:val="11"/>
            <w:shd w:val="clear" w:color="auto" w:fill="FFFFFF"/>
            <w:vAlign w:val="center"/>
          </w:tcPr>
          <w:p w:rsidR="00EF1CD8" w:rsidRDefault="00C6523A">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说明：</w:t>
            </w:r>
            <w:r>
              <w:rPr>
                <w:rFonts w:ascii="仿宋_GB2312" w:eastAsia="仿宋_GB2312" w:hAnsi="仿宋_GB2312" w:cs="仿宋_GB2312" w:hint="eastAsia"/>
                <w:sz w:val="24"/>
              </w:rPr>
              <w:t>1</w:t>
            </w:r>
            <w:r>
              <w:rPr>
                <w:rFonts w:ascii="仿宋_GB2312" w:eastAsia="仿宋_GB2312" w:hAnsi="仿宋_GB2312" w:cs="仿宋_GB2312" w:hint="eastAsia"/>
                <w:sz w:val="24"/>
              </w:rPr>
              <w:t>、此报价表中带</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号为必填项；</w:t>
            </w:r>
          </w:p>
          <w:p w:rsidR="00EF1CD8" w:rsidRDefault="00C6523A">
            <w:pPr>
              <w:spacing w:line="360" w:lineRule="auto"/>
              <w:ind w:firstLineChars="300" w:firstLine="720"/>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、税率栏填写时要具体明确税率且为增值税专</w:t>
            </w:r>
            <w:r>
              <w:rPr>
                <w:rFonts w:ascii="仿宋_GB2312" w:eastAsia="仿宋_GB2312" w:hAnsi="仿宋_GB2312" w:cs="仿宋_GB2312" w:hint="eastAsia"/>
                <w:sz w:val="24"/>
              </w:rPr>
              <w:t>用</w:t>
            </w:r>
            <w:r>
              <w:rPr>
                <w:rFonts w:ascii="仿宋_GB2312" w:eastAsia="仿宋_GB2312" w:hAnsi="仿宋_GB2312" w:cs="仿宋_GB2312" w:hint="eastAsia"/>
                <w:sz w:val="24"/>
              </w:rPr>
              <w:t>发票；</w:t>
            </w:r>
          </w:p>
          <w:p w:rsidR="00EF1CD8" w:rsidRDefault="00C6523A">
            <w:pPr>
              <w:spacing w:line="360" w:lineRule="auto"/>
              <w:ind w:firstLineChars="300" w:firstLine="720"/>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、报价均为含税（税率必须注明）、含运费</w:t>
            </w:r>
            <w:r>
              <w:rPr>
                <w:rFonts w:ascii="仿宋_GB2312" w:eastAsia="仿宋_GB2312" w:hAnsi="仿宋_GB2312" w:cs="仿宋_GB2312" w:hint="eastAsia"/>
                <w:sz w:val="24"/>
              </w:rPr>
              <w:t>按出口标准包装好送至深圳市指定地点</w:t>
            </w:r>
            <w:r>
              <w:rPr>
                <w:rFonts w:ascii="仿宋_GB2312" w:eastAsia="仿宋_GB2312" w:hAnsi="仿宋_GB2312" w:cs="仿宋_GB2312" w:hint="eastAsia"/>
                <w:sz w:val="24"/>
              </w:rPr>
              <w:t>；</w:t>
            </w:r>
          </w:p>
          <w:p w:rsidR="00EF1CD8" w:rsidRDefault="00C6523A">
            <w:pPr>
              <w:spacing w:line="360" w:lineRule="auto"/>
              <w:ind w:firstLineChars="300" w:firstLine="720"/>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、报价厂家及设备均有出口资质，出口报关时，中标方配合提供相关报关资料；</w:t>
            </w:r>
          </w:p>
          <w:p w:rsidR="00EF1CD8" w:rsidRDefault="00C6523A">
            <w:pPr>
              <w:spacing w:line="360" w:lineRule="auto"/>
              <w:ind w:firstLineChars="300" w:firstLine="720"/>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、随机附安装调试详细说明书，设备安装调试买方自行解决，如在安装调试时有问题中标方需及时提供远程指导；</w:t>
            </w:r>
          </w:p>
          <w:p w:rsidR="00EF1CD8" w:rsidRDefault="00C6523A">
            <w:pPr>
              <w:ind w:firstLineChars="300" w:firstLine="720"/>
              <w:rPr>
                <w:rFonts w:ascii="仿宋_GB2312" w:eastAsia="仿宋_GB2312" w:hAnsi="仿宋_GB2312" w:cs="仿宋_GB2312"/>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、如有疑问，请与章浩（</w:t>
            </w:r>
            <w:r>
              <w:rPr>
                <w:rFonts w:ascii="仿宋_GB2312" w:eastAsia="仿宋_GB2312" w:hAnsi="仿宋_GB2312" w:cs="仿宋_GB2312" w:hint="eastAsia"/>
                <w:sz w:val="24"/>
              </w:rPr>
              <w:t>18705628595</w:t>
            </w:r>
            <w:r>
              <w:rPr>
                <w:rFonts w:ascii="仿宋_GB2312" w:eastAsia="仿宋_GB2312" w:hAnsi="仿宋_GB2312" w:cs="仿宋_GB2312" w:hint="eastAsia"/>
                <w:sz w:val="24"/>
              </w:rPr>
              <w:t>）联系。</w:t>
            </w:r>
          </w:p>
        </w:tc>
      </w:tr>
      <w:tr w:rsidR="00EF1CD8">
        <w:trPr>
          <w:trHeight w:val="482"/>
        </w:trPr>
        <w:tc>
          <w:tcPr>
            <w:tcW w:w="6760" w:type="dxa"/>
            <w:gridSpan w:val="6"/>
            <w:vMerge w:val="restart"/>
            <w:shd w:val="clear" w:color="auto" w:fill="FFFFFF"/>
            <w:vAlign w:val="center"/>
          </w:tcPr>
          <w:p w:rsidR="00EF1CD8" w:rsidRDefault="00C6523A">
            <w:pPr>
              <w:jc w:val="center"/>
              <w:rPr>
                <w:rFonts w:ascii="仿宋_GB2312" w:eastAsia="仿宋_GB2312" w:hAnsi="仿宋_GB2312" w:cs="仿宋_GB2312"/>
                <w:sz w:val="24"/>
              </w:rPr>
            </w:pPr>
            <w:r>
              <w:rPr>
                <w:rFonts w:ascii="仿宋_GB2312" w:eastAsia="仿宋_GB2312" w:hAnsi="仿宋_GB2312" w:cs="仿宋_GB2312" w:hint="eastAsia"/>
                <w:sz w:val="24"/>
              </w:rPr>
              <w:t>投标人单位（公章）</w:t>
            </w:r>
          </w:p>
        </w:tc>
        <w:tc>
          <w:tcPr>
            <w:tcW w:w="3825" w:type="dxa"/>
            <w:gridSpan w:val="4"/>
            <w:shd w:val="clear" w:color="auto" w:fill="FFFFFF"/>
            <w:vAlign w:val="center"/>
          </w:tcPr>
          <w:p w:rsidR="00EF1CD8" w:rsidRDefault="00C6523A">
            <w:pPr>
              <w:jc w:val="center"/>
              <w:rPr>
                <w:rFonts w:ascii="仿宋_GB2312" w:eastAsia="仿宋_GB2312" w:hAnsi="仿宋_GB2312" w:cs="仿宋_GB2312"/>
                <w:sz w:val="24"/>
              </w:rPr>
            </w:pPr>
            <w:r>
              <w:rPr>
                <w:rFonts w:ascii="仿宋_GB2312" w:eastAsia="仿宋_GB2312" w:hAnsi="仿宋_GB2312" w:cs="仿宋_GB2312" w:hint="eastAsia"/>
                <w:sz w:val="24"/>
              </w:rPr>
              <w:t>法定代表人或授权代理人</w:t>
            </w:r>
          </w:p>
        </w:tc>
        <w:tc>
          <w:tcPr>
            <w:tcW w:w="2498" w:type="dxa"/>
            <w:shd w:val="clear" w:color="auto" w:fill="FFFFFF"/>
            <w:vAlign w:val="center"/>
          </w:tcPr>
          <w:p w:rsidR="00EF1CD8" w:rsidRDefault="00EF1CD8">
            <w:pPr>
              <w:rPr>
                <w:rFonts w:ascii="仿宋_GB2312" w:eastAsia="仿宋_GB2312" w:hAnsi="仿宋_GB2312" w:cs="仿宋_GB2312"/>
                <w:sz w:val="24"/>
              </w:rPr>
            </w:pPr>
          </w:p>
        </w:tc>
      </w:tr>
      <w:tr w:rsidR="00EF1CD8">
        <w:trPr>
          <w:trHeight w:val="567"/>
        </w:trPr>
        <w:tc>
          <w:tcPr>
            <w:tcW w:w="6760" w:type="dxa"/>
            <w:gridSpan w:val="6"/>
            <w:vMerge/>
            <w:shd w:val="clear" w:color="auto" w:fill="FFFFFF"/>
            <w:vAlign w:val="center"/>
          </w:tcPr>
          <w:p w:rsidR="00EF1CD8" w:rsidRDefault="00EF1CD8">
            <w:pPr>
              <w:rPr>
                <w:rFonts w:ascii="仿宋_GB2312" w:eastAsia="仿宋_GB2312" w:hAnsi="仿宋_GB2312" w:cs="仿宋_GB2312"/>
                <w:sz w:val="24"/>
              </w:rPr>
            </w:pPr>
          </w:p>
        </w:tc>
        <w:tc>
          <w:tcPr>
            <w:tcW w:w="3825" w:type="dxa"/>
            <w:gridSpan w:val="4"/>
            <w:vMerge w:val="restart"/>
            <w:shd w:val="clear" w:color="auto" w:fill="FFFFFF"/>
            <w:vAlign w:val="center"/>
          </w:tcPr>
          <w:p w:rsidR="00EF1CD8" w:rsidRDefault="00C6523A">
            <w:pPr>
              <w:jc w:val="center"/>
              <w:rPr>
                <w:rFonts w:ascii="仿宋_GB2312" w:eastAsia="仿宋_GB2312" w:hAnsi="仿宋_GB2312" w:cs="仿宋_GB2312"/>
                <w:sz w:val="24"/>
              </w:rPr>
            </w:pPr>
            <w:r>
              <w:rPr>
                <w:rFonts w:ascii="仿宋_GB2312" w:eastAsia="仿宋_GB2312" w:hAnsi="仿宋_GB2312" w:cs="仿宋_GB2312" w:hint="eastAsia"/>
                <w:sz w:val="24"/>
              </w:rPr>
              <w:t>联系方式</w:t>
            </w:r>
          </w:p>
        </w:tc>
        <w:tc>
          <w:tcPr>
            <w:tcW w:w="2498" w:type="dxa"/>
            <w:shd w:val="clear" w:color="auto" w:fill="FFFFFF"/>
            <w:vAlign w:val="center"/>
          </w:tcPr>
          <w:p w:rsidR="00EF1CD8" w:rsidRDefault="00C6523A">
            <w:pPr>
              <w:rPr>
                <w:rFonts w:ascii="仿宋_GB2312" w:eastAsia="仿宋_GB2312" w:hAnsi="仿宋_GB2312" w:cs="仿宋_GB2312"/>
                <w:sz w:val="24"/>
              </w:rPr>
            </w:pPr>
            <w:r>
              <w:rPr>
                <w:rFonts w:ascii="仿宋_GB2312" w:eastAsia="仿宋_GB2312" w:hAnsi="仿宋_GB2312" w:cs="仿宋_GB2312" w:hint="eastAsia"/>
                <w:sz w:val="24"/>
              </w:rPr>
              <w:t>电话：</w:t>
            </w:r>
          </w:p>
        </w:tc>
      </w:tr>
      <w:tr w:rsidR="00EF1CD8">
        <w:trPr>
          <w:trHeight w:val="567"/>
        </w:trPr>
        <w:tc>
          <w:tcPr>
            <w:tcW w:w="6760" w:type="dxa"/>
            <w:gridSpan w:val="6"/>
            <w:vMerge/>
            <w:shd w:val="clear" w:color="auto" w:fill="FFFFFF"/>
            <w:vAlign w:val="center"/>
          </w:tcPr>
          <w:p w:rsidR="00EF1CD8" w:rsidRDefault="00EF1CD8">
            <w:pPr>
              <w:rPr>
                <w:rFonts w:ascii="仿宋_GB2312" w:eastAsia="仿宋_GB2312" w:hAnsi="仿宋_GB2312" w:cs="仿宋_GB2312"/>
                <w:sz w:val="24"/>
              </w:rPr>
            </w:pPr>
          </w:p>
        </w:tc>
        <w:tc>
          <w:tcPr>
            <w:tcW w:w="3825" w:type="dxa"/>
            <w:gridSpan w:val="4"/>
            <w:vMerge/>
            <w:shd w:val="clear" w:color="auto" w:fill="FFFFFF"/>
            <w:vAlign w:val="center"/>
          </w:tcPr>
          <w:p w:rsidR="00EF1CD8" w:rsidRDefault="00EF1CD8">
            <w:pPr>
              <w:rPr>
                <w:rFonts w:ascii="仿宋_GB2312" w:eastAsia="仿宋_GB2312" w:hAnsi="仿宋_GB2312" w:cs="仿宋_GB2312"/>
                <w:sz w:val="24"/>
              </w:rPr>
            </w:pPr>
          </w:p>
        </w:tc>
        <w:tc>
          <w:tcPr>
            <w:tcW w:w="2498" w:type="dxa"/>
            <w:shd w:val="clear" w:color="auto" w:fill="FFFFFF"/>
            <w:vAlign w:val="center"/>
          </w:tcPr>
          <w:p w:rsidR="00EF1CD8" w:rsidRDefault="00C6523A">
            <w:pPr>
              <w:rPr>
                <w:rFonts w:ascii="仿宋_GB2312" w:eastAsia="仿宋_GB2312" w:hAnsi="仿宋_GB2312" w:cs="仿宋_GB2312"/>
                <w:sz w:val="24"/>
              </w:rPr>
            </w:pPr>
            <w:r>
              <w:rPr>
                <w:rFonts w:ascii="仿宋_GB2312" w:eastAsia="仿宋_GB2312" w:hAnsi="仿宋_GB2312" w:cs="仿宋_GB2312" w:hint="eastAsia"/>
                <w:sz w:val="24"/>
              </w:rPr>
              <w:t>邮箱：</w:t>
            </w:r>
          </w:p>
        </w:tc>
      </w:tr>
    </w:tbl>
    <w:p w:rsidR="00EF1CD8" w:rsidRDefault="00EF1CD8">
      <w:pPr>
        <w:spacing w:line="34" w:lineRule="exact"/>
        <w:rPr>
          <w:szCs w:val="21"/>
        </w:rPr>
      </w:pPr>
    </w:p>
    <w:p w:rsidR="00EF1CD8" w:rsidRDefault="00EF1CD8">
      <w:pPr>
        <w:spacing w:line="600" w:lineRule="exact"/>
        <w:rPr>
          <w:rFonts w:ascii="仿宋" w:eastAsia="仿宋" w:hAnsi="仿宋" w:cs="仿宋_GB2312"/>
          <w:sz w:val="28"/>
          <w:szCs w:val="28"/>
          <w:u w:val="single"/>
        </w:rPr>
      </w:pPr>
    </w:p>
    <w:p w:rsidR="00EF1CD8" w:rsidRDefault="00EF1CD8">
      <w:pPr>
        <w:spacing w:line="600" w:lineRule="exact"/>
        <w:rPr>
          <w:rFonts w:ascii="仿宋" w:eastAsia="仿宋" w:hAnsi="仿宋" w:cs="仿宋_GB2312"/>
          <w:sz w:val="28"/>
          <w:szCs w:val="28"/>
          <w:u w:val="single"/>
        </w:rPr>
      </w:pPr>
    </w:p>
    <w:sectPr w:rsidR="00EF1CD8">
      <w:pgSz w:w="16838" w:h="11906" w:orient="landscape"/>
      <w:pgMar w:top="1797" w:right="1440" w:bottom="1797" w:left="1440"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23A" w:rsidRDefault="00C6523A">
      <w:r>
        <w:separator/>
      </w:r>
    </w:p>
  </w:endnote>
  <w:endnote w:type="continuationSeparator" w:id="0">
    <w:p w:rsidR="00C6523A" w:rsidRDefault="00C65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华文细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CD8" w:rsidRDefault="00EF1CD8">
    <w:pPr>
      <w:pStyle w:val="ae"/>
      <w:jc w:val="center"/>
    </w:pPr>
  </w:p>
  <w:p w:rsidR="00EF1CD8" w:rsidRDefault="00EF1CD8">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23A" w:rsidRDefault="00C6523A">
      <w:r>
        <w:separator/>
      </w:r>
    </w:p>
  </w:footnote>
  <w:footnote w:type="continuationSeparator" w:id="0">
    <w:p w:rsidR="00C6523A" w:rsidRDefault="00C65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CD8" w:rsidRDefault="00C6523A">
    <w:pPr>
      <w:jc w:val="right"/>
      <w:rPr>
        <w:u w:val="single"/>
      </w:rPr>
    </w:pPr>
    <w:r>
      <w:rPr>
        <w:rFonts w:hint="eastAsia"/>
        <w:u w:val="single"/>
      </w:rPr>
      <w:t xml:space="preserve">                                                                 </w:t>
    </w:r>
    <w:r>
      <w:rPr>
        <w:rFonts w:hint="eastAsia"/>
        <w:u w:val="single"/>
      </w:rPr>
      <w:t xml:space="preserve">　　　</w:t>
    </w:r>
    <w:r>
      <w:rPr>
        <w:rFonts w:hint="eastAsia"/>
        <w:u w:val="single"/>
      </w:rPr>
      <w:t xml:space="preserve">         </w:t>
    </w:r>
    <w:r>
      <w:rPr>
        <w:u w:val="single"/>
      </w:rPr>
      <w:t xml:space="preserve"> </w:t>
    </w:r>
  </w:p>
  <w:p w:rsidR="00EF1CD8" w:rsidRDefault="00EF1CD8">
    <w:pPr>
      <w:pStyle w:val="af"/>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B66A3"/>
    <w:multiLevelType w:val="multilevel"/>
    <w:tmpl w:val="438B66A3"/>
    <w:lvl w:ilvl="0">
      <w:start w:val="1"/>
      <w:numFmt w:val="decimal"/>
      <w:pStyle w:val="XW"/>
      <w:lvlText w:val="%1."/>
      <w:lvlJc w:val="left"/>
      <w:pPr>
        <w:tabs>
          <w:tab w:val="left" w:pos="840"/>
        </w:tabs>
        <w:ind w:left="840" w:hanging="420"/>
      </w:pPr>
      <w:rPr>
        <w:rFonts w:hint="eastAsia"/>
      </w:rPr>
    </w:lvl>
    <w:lvl w:ilvl="1">
      <w:start w:val="1"/>
      <w:numFmt w:val="decimal"/>
      <w:lvlText w:val="%2."/>
      <w:lvlJc w:val="left"/>
      <w:pPr>
        <w:tabs>
          <w:tab w:val="left" w:pos="840"/>
        </w:tabs>
        <w:ind w:left="840" w:hanging="420"/>
      </w:pPr>
      <w:rPr>
        <w:rFonts w:hint="eastAsia"/>
      </w:rPr>
    </w:lvl>
    <w:lvl w:ilvl="2">
      <w:start w:val="3"/>
      <w:numFmt w:val="decimalFullWidth"/>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doNotUseIndentAsNumberingTabStop/>
    <w:useAltKinsokuLineBreakRules/>
    <w:compatSetting w:name="compatibilityMode" w:uri="http://schemas.microsoft.com/office/word" w:val="12"/>
  </w:compat>
  <w:rsids>
    <w:rsidRoot w:val="00172A27"/>
    <w:rsid w:val="0000135C"/>
    <w:rsid w:val="00002AE1"/>
    <w:rsid w:val="00004FB7"/>
    <w:rsid w:val="00010EC3"/>
    <w:rsid w:val="000135B4"/>
    <w:rsid w:val="00015D3F"/>
    <w:rsid w:val="00016EEB"/>
    <w:rsid w:val="0001705D"/>
    <w:rsid w:val="00017307"/>
    <w:rsid w:val="00017F6C"/>
    <w:rsid w:val="00020360"/>
    <w:rsid w:val="00020FD6"/>
    <w:rsid w:val="000226DD"/>
    <w:rsid w:val="00024BD0"/>
    <w:rsid w:val="000263E2"/>
    <w:rsid w:val="0003099D"/>
    <w:rsid w:val="0003127F"/>
    <w:rsid w:val="00033176"/>
    <w:rsid w:val="00033A6F"/>
    <w:rsid w:val="00035C1C"/>
    <w:rsid w:val="00043460"/>
    <w:rsid w:val="00044EB4"/>
    <w:rsid w:val="00046E93"/>
    <w:rsid w:val="000509DE"/>
    <w:rsid w:val="00051D40"/>
    <w:rsid w:val="00052B99"/>
    <w:rsid w:val="000554D1"/>
    <w:rsid w:val="00056974"/>
    <w:rsid w:val="00057052"/>
    <w:rsid w:val="00057704"/>
    <w:rsid w:val="000600DA"/>
    <w:rsid w:val="00062061"/>
    <w:rsid w:val="00062ADB"/>
    <w:rsid w:val="00064C97"/>
    <w:rsid w:val="00065BBF"/>
    <w:rsid w:val="00066E50"/>
    <w:rsid w:val="0006769A"/>
    <w:rsid w:val="00070D77"/>
    <w:rsid w:val="0007126C"/>
    <w:rsid w:val="000732F3"/>
    <w:rsid w:val="000751EA"/>
    <w:rsid w:val="00076FF3"/>
    <w:rsid w:val="00077029"/>
    <w:rsid w:val="000805F5"/>
    <w:rsid w:val="000811EE"/>
    <w:rsid w:val="00081A52"/>
    <w:rsid w:val="00083DAF"/>
    <w:rsid w:val="00084094"/>
    <w:rsid w:val="0008424C"/>
    <w:rsid w:val="000847B5"/>
    <w:rsid w:val="00085441"/>
    <w:rsid w:val="00085DEA"/>
    <w:rsid w:val="00086281"/>
    <w:rsid w:val="00086AC4"/>
    <w:rsid w:val="00090053"/>
    <w:rsid w:val="000937C5"/>
    <w:rsid w:val="00093C34"/>
    <w:rsid w:val="00096ECD"/>
    <w:rsid w:val="00097732"/>
    <w:rsid w:val="00097962"/>
    <w:rsid w:val="000A1422"/>
    <w:rsid w:val="000A2577"/>
    <w:rsid w:val="000A2BC9"/>
    <w:rsid w:val="000A2D5F"/>
    <w:rsid w:val="000A3FBC"/>
    <w:rsid w:val="000A5054"/>
    <w:rsid w:val="000A5C90"/>
    <w:rsid w:val="000A709C"/>
    <w:rsid w:val="000B4D43"/>
    <w:rsid w:val="000B6D9C"/>
    <w:rsid w:val="000B751D"/>
    <w:rsid w:val="000C1AB7"/>
    <w:rsid w:val="000C24CD"/>
    <w:rsid w:val="000C434A"/>
    <w:rsid w:val="000C628D"/>
    <w:rsid w:val="000C75BC"/>
    <w:rsid w:val="000D73A2"/>
    <w:rsid w:val="000E08B4"/>
    <w:rsid w:val="000E08B9"/>
    <w:rsid w:val="000E3515"/>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356E"/>
    <w:rsid w:val="00124A2E"/>
    <w:rsid w:val="00130EDA"/>
    <w:rsid w:val="00130F21"/>
    <w:rsid w:val="00132040"/>
    <w:rsid w:val="00132C53"/>
    <w:rsid w:val="0013319E"/>
    <w:rsid w:val="00135EF2"/>
    <w:rsid w:val="001366DF"/>
    <w:rsid w:val="001433EE"/>
    <w:rsid w:val="00144695"/>
    <w:rsid w:val="0014483A"/>
    <w:rsid w:val="001463DD"/>
    <w:rsid w:val="001517EC"/>
    <w:rsid w:val="00151E53"/>
    <w:rsid w:val="00152324"/>
    <w:rsid w:val="00152955"/>
    <w:rsid w:val="00152A14"/>
    <w:rsid w:val="00152AED"/>
    <w:rsid w:val="001574C3"/>
    <w:rsid w:val="00157CE5"/>
    <w:rsid w:val="00157F80"/>
    <w:rsid w:val="00162D70"/>
    <w:rsid w:val="001636AF"/>
    <w:rsid w:val="0016486D"/>
    <w:rsid w:val="00171951"/>
    <w:rsid w:val="00172A27"/>
    <w:rsid w:val="00175E3E"/>
    <w:rsid w:val="001808AE"/>
    <w:rsid w:val="00181A04"/>
    <w:rsid w:val="00181C28"/>
    <w:rsid w:val="00184EE4"/>
    <w:rsid w:val="001908CF"/>
    <w:rsid w:val="001914B8"/>
    <w:rsid w:val="00192807"/>
    <w:rsid w:val="001928BE"/>
    <w:rsid w:val="00195A28"/>
    <w:rsid w:val="0019607A"/>
    <w:rsid w:val="001A438F"/>
    <w:rsid w:val="001A62BD"/>
    <w:rsid w:val="001B077C"/>
    <w:rsid w:val="001B2097"/>
    <w:rsid w:val="001B2776"/>
    <w:rsid w:val="001B36FE"/>
    <w:rsid w:val="001B4498"/>
    <w:rsid w:val="001B55AF"/>
    <w:rsid w:val="001B6F77"/>
    <w:rsid w:val="001B7203"/>
    <w:rsid w:val="001C1CEC"/>
    <w:rsid w:val="001C7021"/>
    <w:rsid w:val="001D017A"/>
    <w:rsid w:val="001D078D"/>
    <w:rsid w:val="001D19F4"/>
    <w:rsid w:val="001D2040"/>
    <w:rsid w:val="001D244F"/>
    <w:rsid w:val="001D6FFB"/>
    <w:rsid w:val="001D7832"/>
    <w:rsid w:val="001D7DCC"/>
    <w:rsid w:val="001E0BB3"/>
    <w:rsid w:val="001E1495"/>
    <w:rsid w:val="001E4303"/>
    <w:rsid w:val="001E4497"/>
    <w:rsid w:val="001E461D"/>
    <w:rsid w:val="001E5D46"/>
    <w:rsid w:val="001E7F1F"/>
    <w:rsid w:val="001F0E84"/>
    <w:rsid w:val="00201B6E"/>
    <w:rsid w:val="0020299E"/>
    <w:rsid w:val="002055AE"/>
    <w:rsid w:val="00210D17"/>
    <w:rsid w:val="00211B80"/>
    <w:rsid w:val="0021269F"/>
    <w:rsid w:val="002126B9"/>
    <w:rsid w:val="00212ACB"/>
    <w:rsid w:val="0021329B"/>
    <w:rsid w:val="00214AB1"/>
    <w:rsid w:val="00215422"/>
    <w:rsid w:val="00215868"/>
    <w:rsid w:val="00216B6F"/>
    <w:rsid w:val="002208CD"/>
    <w:rsid w:val="0022291E"/>
    <w:rsid w:val="00223017"/>
    <w:rsid w:val="0023156A"/>
    <w:rsid w:val="00231FEB"/>
    <w:rsid w:val="0023771E"/>
    <w:rsid w:val="0023772E"/>
    <w:rsid w:val="00240174"/>
    <w:rsid w:val="00240778"/>
    <w:rsid w:val="00240D1B"/>
    <w:rsid w:val="00241D19"/>
    <w:rsid w:val="00242F91"/>
    <w:rsid w:val="00243B82"/>
    <w:rsid w:val="00244946"/>
    <w:rsid w:val="00246692"/>
    <w:rsid w:val="00247E18"/>
    <w:rsid w:val="002514B4"/>
    <w:rsid w:val="00253C7C"/>
    <w:rsid w:val="00253D95"/>
    <w:rsid w:val="00256C09"/>
    <w:rsid w:val="00256CFD"/>
    <w:rsid w:val="00260383"/>
    <w:rsid w:val="0026086C"/>
    <w:rsid w:val="00261833"/>
    <w:rsid w:val="00262B8B"/>
    <w:rsid w:val="00267B2C"/>
    <w:rsid w:val="00271CA6"/>
    <w:rsid w:val="00275859"/>
    <w:rsid w:val="0027586B"/>
    <w:rsid w:val="0027618B"/>
    <w:rsid w:val="00281A4C"/>
    <w:rsid w:val="002843A0"/>
    <w:rsid w:val="0028652C"/>
    <w:rsid w:val="0029044A"/>
    <w:rsid w:val="0029466A"/>
    <w:rsid w:val="0029671E"/>
    <w:rsid w:val="00297F03"/>
    <w:rsid w:val="002A10EF"/>
    <w:rsid w:val="002A3177"/>
    <w:rsid w:val="002A3444"/>
    <w:rsid w:val="002A73F9"/>
    <w:rsid w:val="002B0253"/>
    <w:rsid w:val="002B03ED"/>
    <w:rsid w:val="002B1A7D"/>
    <w:rsid w:val="002B2A97"/>
    <w:rsid w:val="002B3268"/>
    <w:rsid w:val="002B4C35"/>
    <w:rsid w:val="002B4EB5"/>
    <w:rsid w:val="002B5823"/>
    <w:rsid w:val="002B5EF2"/>
    <w:rsid w:val="002C186E"/>
    <w:rsid w:val="002C1B43"/>
    <w:rsid w:val="002C3393"/>
    <w:rsid w:val="002C6726"/>
    <w:rsid w:val="002C775D"/>
    <w:rsid w:val="002D152D"/>
    <w:rsid w:val="002D1E95"/>
    <w:rsid w:val="002D30E3"/>
    <w:rsid w:val="002D336E"/>
    <w:rsid w:val="002D63CD"/>
    <w:rsid w:val="002D7740"/>
    <w:rsid w:val="002E012C"/>
    <w:rsid w:val="002E0B02"/>
    <w:rsid w:val="002E13B4"/>
    <w:rsid w:val="002E1DE1"/>
    <w:rsid w:val="002E39B8"/>
    <w:rsid w:val="002E4018"/>
    <w:rsid w:val="002E7B1C"/>
    <w:rsid w:val="002F5119"/>
    <w:rsid w:val="00300274"/>
    <w:rsid w:val="00300953"/>
    <w:rsid w:val="00305296"/>
    <w:rsid w:val="00314A09"/>
    <w:rsid w:val="00314EF8"/>
    <w:rsid w:val="003158F9"/>
    <w:rsid w:val="00321077"/>
    <w:rsid w:val="00322773"/>
    <w:rsid w:val="003231FA"/>
    <w:rsid w:val="00325519"/>
    <w:rsid w:val="00327907"/>
    <w:rsid w:val="00327B53"/>
    <w:rsid w:val="003306BC"/>
    <w:rsid w:val="003313BB"/>
    <w:rsid w:val="00331EE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EA0"/>
    <w:rsid w:val="00357085"/>
    <w:rsid w:val="003577D8"/>
    <w:rsid w:val="00360F65"/>
    <w:rsid w:val="00362C90"/>
    <w:rsid w:val="003651B6"/>
    <w:rsid w:val="00365774"/>
    <w:rsid w:val="0036615C"/>
    <w:rsid w:val="00366875"/>
    <w:rsid w:val="00366A1D"/>
    <w:rsid w:val="00371385"/>
    <w:rsid w:val="00371891"/>
    <w:rsid w:val="00372B8B"/>
    <w:rsid w:val="00372C52"/>
    <w:rsid w:val="003747BF"/>
    <w:rsid w:val="00382D88"/>
    <w:rsid w:val="003831E2"/>
    <w:rsid w:val="00391339"/>
    <w:rsid w:val="0039357C"/>
    <w:rsid w:val="003944F4"/>
    <w:rsid w:val="0039525E"/>
    <w:rsid w:val="00395558"/>
    <w:rsid w:val="00395D71"/>
    <w:rsid w:val="003961FE"/>
    <w:rsid w:val="00397CA2"/>
    <w:rsid w:val="003A1BB2"/>
    <w:rsid w:val="003A496E"/>
    <w:rsid w:val="003A76E1"/>
    <w:rsid w:val="003A7D64"/>
    <w:rsid w:val="003A7F72"/>
    <w:rsid w:val="003B2CF4"/>
    <w:rsid w:val="003B318E"/>
    <w:rsid w:val="003B4096"/>
    <w:rsid w:val="003B5893"/>
    <w:rsid w:val="003B5AD4"/>
    <w:rsid w:val="003C064A"/>
    <w:rsid w:val="003C0E22"/>
    <w:rsid w:val="003C1087"/>
    <w:rsid w:val="003C276F"/>
    <w:rsid w:val="003C3CB1"/>
    <w:rsid w:val="003C42E1"/>
    <w:rsid w:val="003C4CAC"/>
    <w:rsid w:val="003D03F1"/>
    <w:rsid w:val="003D18DF"/>
    <w:rsid w:val="003D4082"/>
    <w:rsid w:val="003D48D2"/>
    <w:rsid w:val="003D56C8"/>
    <w:rsid w:val="003D584A"/>
    <w:rsid w:val="003D5BB4"/>
    <w:rsid w:val="003E1024"/>
    <w:rsid w:val="003E1536"/>
    <w:rsid w:val="003E386A"/>
    <w:rsid w:val="003E3893"/>
    <w:rsid w:val="003E4458"/>
    <w:rsid w:val="003E6EE0"/>
    <w:rsid w:val="003E7331"/>
    <w:rsid w:val="003F02C3"/>
    <w:rsid w:val="003F09DB"/>
    <w:rsid w:val="003F1C9E"/>
    <w:rsid w:val="003F1E9C"/>
    <w:rsid w:val="003F7457"/>
    <w:rsid w:val="003F7E39"/>
    <w:rsid w:val="003F7ED5"/>
    <w:rsid w:val="004044E3"/>
    <w:rsid w:val="004052C9"/>
    <w:rsid w:val="0040570F"/>
    <w:rsid w:val="00410F69"/>
    <w:rsid w:val="00410FB1"/>
    <w:rsid w:val="004123CF"/>
    <w:rsid w:val="0041418B"/>
    <w:rsid w:val="004163A7"/>
    <w:rsid w:val="00416625"/>
    <w:rsid w:val="00416B7C"/>
    <w:rsid w:val="00416E34"/>
    <w:rsid w:val="00416EF3"/>
    <w:rsid w:val="00417BA3"/>
    <w:rsid w:val="0042014A"/>
    <w:rsid w:val="00422898"/>
    <w:rsid w:val="00422A98"/>
    <w:rsid w:val="0042388B"/>
    <w:rsid w:val="00424EB2"/>
    <w:rsid w:val="00425493"/>
    <w:rsid w:val="004270C3"/>
    <w:rsid w:val="00431F10"/>
    <w:rsid w:val="004323F9"/>
    <w:rsid w:val="004327E0"/>
    <w:rsid w:val="00435136"/>
    <w:rsid w:val="00435410"/>
    <w:rsid w:val="00435728"/>
    <w:rsid w:val="00440733"/>
    <w:rsid w:val="0044079D"/>
    <w:rsid w:val="0044351A"/>
    <w:rsid w:val="0044665F"/>
    <w:rsid w:val="00446E31"/>
    <w:rsid w:val="00450376"/>
    <w:rsid w:val="0045152A"/>
    <w:rsid w:val="00453AFC"/>
    <w:rsid w:val="0045515F"/>
    <w:rsid w:val="00456453"/>
    <w:rsid w:val="004602F1"/>
    <w:rsid w:val="0046071F"/>
    <w:rsid w:val="004667BE"/>
    <w:rsid w:val="00471FF6"/>
    <w:rsid w:val="00475FF4"/>
    <w:rsid w:val="004773EE"/>
    <w:rsid w:val="00477C6D"/>
    <w:rsid w:val="004807CF"/>
    <w:rsid w:val="004810F7"/>
    <w:rsid w:val="00482006"/>
    <w:rsid w:val="00482286"/>
    <w:rsid w:val="00482FA5"/>
    <w:rsid w:val="0048425C"/>
    <w:rsid w:val="004852C5"/>
    <w:rsid w:val="00485958"/>
    <w:rsid w:val="00491CBD"/>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2620"/>
    <w:rsid w:val="004E310E"/>
    <w:rsid w:val="004E3A34"/>
    <w:rsid w:val="004F1674"/>
    <w:rsid w:val="004F16B5"/>
    <w:rsid w:val="004F28A8"/>
    <w:rsid w:val="004F2FD8"/>
    <w:rsid w:val="004F340A"/>
    <w:rsid w:val="004F64D8"/>
    <w:rsid w:val="004F70EC"/>
    <w:rsid w:val="004F727F"/>
    <w:rsid w:val="004F7CF3"/>
    <w:rsid w:val="004F7F32"/>
    <w:rsid w:val="00502B1B"/>
    <w:rsid w:val="0050665B"/>
    <w:rsid w:val="005069C8"/>
    <w:rsid w:val="00506DFB"/>
    <w:rsid w:val="00511F65"/>
    <w:rsid w:val="00512121"/>
    <w:rsid w:val="00514127"/>
    <w:rsid w:val="0051430A"/>
    <w:rsid w:val="00516C93"/>
    <w:rsid w:val="00522A82"/>
    <w:rsid w:val="00522FD7"/>
    <w:rsid w:val="00523C70"/>
    <w:rsid w:val="00525DAA"/>
    <w:rsid w:val="00526F01"/>
    <w:rsid w:val="00527CCB"/>
    <w:rsid w:val="00532A44"/>
    <w:rsid w:val="00532FCE"/>
    <w:rsid w:val="00533368"/>
    <w:rsid w:val="00533411"/>
    <w:rsid w:val="0053431E"/>
    <w:rsid w:val="00534365"/>
    <w:rsid w:val="0053444D"/>
    <w:rsid w:val="005360CC"/>
    <w:rsid w:val="00536167"/>
    <w:rsid w:val="00541D17"/>
    <w:rsid w:val="00541D8A"/>
    <w:rsid w:val="005458AB"/>
    <w:rsid w:val="00545AC2"/>
    <w:rsid w:val="00545C86"/>
    <w:rsid w:val="00547309"/>
    <w:rsid w:val="00547DDA"/>
    <w:rsid w:val="00550864"/>
    <w:rsid w:val="00551AC0"/>
    <w:rsid w:val="005531E1"/>
    <w:rsid w:val="00554645"/>
    <w:rsid w:val="005616FB"/>
    <w:rsid w:val="00561C25"/>
    <w:rsid w:val="00565D20"/>
    <w:rsid w:val="00566DC9"/>
    <w:rsid w:val="00570558"/>
    <w:rsid w:val="0057380C"/>
    <w:rsid w:val="00575F4D"/>
    <w:rsid w:val="00576059"/>
    <w:rsid w:val="00576B85"/>
    <w:rsid w:val="005800E0"/>
    <w:rsid w:val="00580A3B"/>
    <w:rsid w:val="00580CBF"/>
    <w:rsid w:val="005817B5"/>
    <w:rsid w:val="00581C0E"/>
    <w:rsid w:val="00585B47"/>
    <w:rsid w:val="00593375"/>
    <w:rsid w:val="00594202"/>
    <w:rsid w:val="00597384"/>
    <w:rsid w:val="005A6C22"/>
    <w:rsid w:val="005A7263"/>
    <w:rsid w:val="005B33BD"/>
    <w:rsid w:val="005B34D0"/>
    <w:rsid w:val="005B4930"/>
    <w:rsid w:val="005C155B"/>
    <w:rsid w:val="005C3C0E"/>
    <w:rsid w:val="005C4470"/>
    <w:rsid w:val="005C70CF"/>
    <w:rsid w:val="005D021C"/>
    <w:rsid w:val="005D0283"/>
    <w:rsid w:val="005D32F0"/>
    <w:rsid w:val="005D40CD"/>
    <w:rsid w:val="005D45B0"/>
    <w:rsid w:val="005E21C7"/>
    <w:rsid w:val="005E47AA"/>
    <w:rsid w:val="005E5D88"/>
    <w:rsid w:val="005E66FB"/>
    <w:rsid w:val="005F0E4F"/>
    <w:rsid w:val="005F166F"/>
    <w:rsid w:val="005F212B"/>
    <w:rsid w:val="005F3607"/>
    <w:rsid w:val="005F3D24"/>
    <w:rsid w:val="005F5732"/>
    <w:rsid w:val="005F6AE0"/>
    <w:rsid w:val="005F79C1"/>
    <w:rsid w:val="005F7D67"/>
    <w:rsid w:val="006002EE"/>
    <w:rsid w:val="00602CFA"/>
    <w:rsid w:val="006044A9"/>
    <w:rsid w:val="006047B4"/>
    <w:rsid w:val="00605113"/>
    <w:rsid w:val="006057CE"/>
    <w:rsid w:val="00610614"/>
    <w:rsid w:val="00610B4F"/>
    <w:rsid w:val="00612D05"/>
    <w:rsid w:val="0062241A"/>
    <w:rsid w:val="0062384B"/>
    <w:rsid w:val="006250DB"/>
    <w:rsid w:val="00626D52"/>
    <w:rsid w:val="00637C51"/>
    <w:rsid w:val="00640FC9"/>
    <w:rsid w:val="00643846"/>
    <w:rsid w:val="00644DC7"/>
    <w:rsid w:val="00645152"/>
    <w:rsid w:val="00645273"/>
    <w:rsid w:val="00645294"/>
    <w:rsid w:val="00645B9C"/>
    <w:rsid w:val="00650238"/>
    <w:rsid w:val="00651F99"/>
    <w:rsid w:val="006520B9"/>
    <w:rsid w:val="0065370A"/>
    <w:rsid w:val="00656881"/>
    <w:rsid w:val="00656DA0"/>
    <w:rsid w:val="00661576"/>
    <w:rsid w:val="00662729"/>
    <w:rsid w:val="00662C33"/>
    <w:rsid w:val="006645A5"/>
    <w:rsid w:val="00664F40"/>
    <w:rsid w:val="00665CFD"/>
    <w:rsid w:val="00670763"/>
    <w:rsid w:val="00673501"/>
    <w:rsid w:val="00673953"/>
    <w:rsid w:val="00674BA0"/>
    <w:rsid w:val="00675452"/>
    <w:rsid w:val="00676734"/>
    <w:rsid w:val="00680D54"/>
    <w:rsid w:val="00685573"/>
    <w:rsid w:val="00685B58"/>
    <w:rsid w:val="00687C65"/>
    <w:rsid w:val="00690FF0"/>
    <w:rsid w:val="00693DF2"/>
    <w:rsid w:val="00693E8B"/>
    <w:rsid w:val="006950B5"/>
    <w:rsid w:val="006A1211"/>
    <w:rsid w:val="006A3B1E"/>
    <w:rsid w:val="006A64B4"/>
    <w:rsid w:val="006A7EA8"/>
    <w:rsid w:val="006B3010"/>
    <w:rsid w:val="006B41E6"/>
    <w:rsid w:val="006B5071"/>
    <w:rsid w:val="006B55DD"/>
    <w:rsid w:val="006B5783"/>
    <w:rsid w:val="006B6439"/>
    <w:rsid w:val="006B65EF"/>
    <w:rsid w:val="006B6BA4"/>
    <w:rsid w:val="006B726E"/>
    <w:rsid w:val="006C1BFE"/>
    <w:rsid w:val="006C22F9"/>
    <w:rsid w:val="006C30BC"/>
    <w:rsid w:val="006C3FE4"/>
    <w:rsid w:val="006C4C3B"/>
    <w:rsid w:val="006C632C"/>
    <w:rsid w:val="006D0029"/>
    <w:rsid w:val="006D1AAE"/>
    <w:rsid w:val="006D217D"/>
    <w:rsid w:val="006D21CE"/>
    <w:rsid w:val="006D39C6"/>
    <w:rsid w:val="006D405A"/>
    <w:rsid w:val="006D787E"/>
    <w:rsid w:val="006E0BF2"/>
    <w:rsid w:val="006E0D85"/>
    <w:rsid w:val="006E18C0"/>
    <w:rsid w:val="006E2DF0"/>
    <w:rsid w:val="006E3987"/>
    <w:rsid w:val="006E5E44"/>
    <w:rsid w:val="006E6169"/>
    <w:rsid w:val="006E654E"/>
    <w:rsid w:val="006E677D"/>
    <w:rsid w:val="006F0DB2"/>
    <w:rsid w:val="006F15F0"/>
    <w:rsid w:val="006F216F"/>
    <w:rsid w:val="006F4AF0"/>
    <w:rsid w:val="006F52B8"/>
    <w:rsid w:val="006F5AB8"/>
    <w:rsid w:val="006F5B3B"/>
    <w:rsid w:val="00700051"/>
    <w:rsid w:val="00701C46"/>
    <w:rsid w:val="00702898"/>
    <w:rsid w:val="00703B0D"/>
    <w:rsid w:val="00703DF9"/>
    <w:rsid w:val="00704CD0"/>
    <w:rsid w:val="00705ACE"/>
    <w:rsid w:val="00710574"/>
    <w:rsid w:val="00713C60"/>
    <w:rsid w:val="00713FD3"/>
    <w:rsid w:val="007162C5"/>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45AD"/>
    <w:rsid w:val="00756472"/>
    <w:rsid w:val="007568D6"/>
    <w:rsid w:val="007576EA"/>
    <w:rsid w:val="00757E70"/>
    <w:rsid w:val="007603C6"/>
    <w:rsid w:val="00761625"/>
    <w:rsid w:val="00761AE2"/>
    <w:rsid w:val="00765A2C"/>
    <w:rsid w:val="007669FB"/>
    <w:rsid w:val="00770B1C"/>
    <w:rsid w:val="007716BF"/>
    <w:rsid w:val="007732ED"/>
    <w:rsid w:val="00775451"/>
    <w:rsid w:val="007758A2"/>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42A0"/>
    <w:rsid w:val="007B4723"/>
    <w:rsid w:val="007B635D"/>
    <w:rsid w:val="007C08D6"/>
    <w:rsid w:val="007C35F0"/>
    <w:rsid w:val="007C4473"/>
    <w:rsid w:val="007C4B32"/>
    <w:rsid w:val="007C4C84"/>
    <w:rsid w:val="007C4CCC"/>
    <w:rsid w:val="007C598B"/>
    <w:rsid w:val="007C6AEC"/>
    <w:rsid w:val="007C6AEE"/>
    <w:rsid w:val="007C71AF"/>
    <w:rsid w:val="007D162A"/>
    <w:rsid w:val="007D4A30"/>
    <w:rsid w:val="007D526F"/>
    <w:rsid w:val="007D6AE7"/>
    <w:rsid w:val="007D7003"/>
    <w:rsid w:val="007D71B0"/>
    <w:rsid w:val="007E0E52"/>
    <w:rsid w:val="007E3EC4"/>
    <w:rsid w:val="007E60AC"/>
    <w:rsid w:val="007E60F3"/>
    <w:rsid w:val="007E699C"/>
    <w:rsid w:val="007F07C0"/>
    <w:rsid w:val="007F0B41"/>
    <w:rsid w:val="007F121B"/>
    <w:rsid w:val="007F3E85"/>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F81"/>
    <w:rsid w:val="00825D14"/>
    <w:rsid w:val="00825DC8"/>
    <w:rsid w:val="008278E7"/>
    <w:rsid w:val="0083100E"/>
    <w:rsid w:val="0083157A"/>
    <w:rsid w:val="008334B6"/>
    <w:rsid w:val="00833770"/>
    <w:rsid w:val="00834E11"/>
    <w:rsid w:val="00837FE4"/>
    <w:rsid w:val="0084017C"/>
    <w:rsid w:val="0084188C"/>
    <w:rsid w:val="00842BEA"/>
    <w:rsid w:val="00842DCC"/>
    <w:rsid w:val="00843F81"/>
    <w:rsid w:val="00844F4E"/>
    <w:rsid w:val="00845A8A"/>
    <w:rsid w:val="00846ABB"/>
    <w:rsid w:val="008513F2"/>
    <w:rsid w:val="00853C7E"/>
    <w:rsid w:val="00856241"/>
    <w:rsid w:val="00857148"/>
    <w:rsid w:val="008572EC"/>
    <w:rsid w:val="00861812"/>
    <w:rsid w:val="00861F62"/>
    <w:rsid w:val="0086332E"/>
    <w:rsid w:val="008653A6"/>
    <w:rsid w:val="00866615"/>
    <w:rsid w:val="00866FD3"/>
    <w:rsid w:val="00872606"/>
    <w:rsid w:val="008729B4"/>
    <w:rsid w:val="008736AE"/>
    <w:rsid w:val="00874F93"/>
    <w:rsid w:val="00881001"/>
    <w:rsid w:val="00882397"/>
    <w:rsid w:val="00883B8D"/>
    <w:rsid w:val="00885158"/>
    <w:rsid w:val="0089036D"/>
    <w:rsid w:val="008906C3"/>
    <w:rsid w:val="0089169D"/>
    <w:rsid w:val="0089301F"/>
    <w:rsid w:val="008959AA"/>
    <w:rsid w:val="008A0622"/>
    <w:rsid w:val="008A150B"/>
    <w:rsid w:val="008A4634"/>
    <w:rsid w:val="008A6349"/>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E30"/>
    <w:rsid w:val="008D44C5"/>
    <w:rsid w:val="008E1A31"/>
    <w:rsid w:val="008E21DF"/>
    <w:rsid w:val="008E6979"/>
    <w:rsid w:val="008E6D2A"/>
    <w:rsid w:val="008E7DDC"/>
    <w:rsid w:val="008F0630"/>
    <w:rsid w:val="008F1528"/>
    <w:rsid w:val="008F3037"/>
    <w:rsid w:val="008F6E4E"/>
    <w:rsid w:val="008F71D2"/>
    <w:rsid w:val="009013B7"/>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73D2"/>
    <w:rsid w:val="0095118F"/>
    <w:rsid w:val="00954998"/>
    <w:rsid w:val="0095756F"/>
    <w:rsid w:val="00960D55"/>
    <w:rsid w:val="00961282"/>
    <w:rsid w:val="00964301"/>
    <w:rsid w:val="009677D4"/>
    <w:rsid w:val="009708B8"/>
    <w:rsid w:val="00973A73"/>
    <w:rsid w:val="009743F8"/>
    <w:rsid w:val="00975B9D"/>
    <w:rsid w:val="00976120"/>
    <w:rsid w:val="00976941"/>
    <w:rsid w:val="00976E4E"/>
    <w:rsid w:val="0097775C"/>
    <w:rsid w:val="00982223"/>
    <w:rsid w:val="009852E3"/>
    <w:rsid w:val="00990EF7"/>
    <w:rsid w:val="00994380"/>
    <w:rsid w:val="009962C2"/>
    <w:rsid w:val="009A1323"/>
    <w:rsid w:val="009A21F1"/>
    <w:rsid w:val="009A3211"/>
    <w:rsid w:val="009A364B"/>
    <w:rsid w:val="009A6CA7"/>
    <w:rsid w:val="009A6ED8"/>
    <w:rsid w:val="009A6F26"/>
    <w:rsid w:val="009A7284"/>
    <w:rsid w:val="009B05DF"/>
    <w:rsid w:val="009B158B"/>
    <w:rsid w:val="009B1BF7"/>
    <w:rsid w:val="009B3A72"/>
    <w:rsid w:val="009B491D"/>
    <w:rsid w:val="009B75F5"/>
    <w:rsid w:val="009C1D22"/>
    <w:rsid w:val="009C1F89"/>
    <w:rsid w:val="009C2197"/>
    <w:rsid w:val="009C2DB4"/>
    <w:rsid w:val="009C4F0C"/>
    <w:rsid w:val="009D0B9A"/>
    <w:rsid w:val="009D0F44"/>
    <w:rsid w:val="009D37EA"/>
    <w:rsid w:val="009D5179"/>
    <w:rsid w:val="009D67AC"/>
    <w:rsid w:val="009D79CA"/>
    <w:rsid w:val="009E03A8"/>
    <w:rsid w:val="009E3915"/>
    <w:rsid w:val="009F0603"/>
    <w:rsid w:val="009F090B"/>
    <w:rsid w:val="009F23E7"/>
    <w:rsid w:val="009F3AF9"/>
    <w:rsid w:val="009F40B9"/>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A07"/>
    <w:rsid w:val="00A50FE6"/>
    <w:rsid w:val="00A538B0"/>
    <w:rsid w:val="00A547F7"/>
    <w:rsid w:val="00A54B77"/>
    <w:rsid w:val="00A55084"/>
    <w:rsid w:val="00A558DB"/>
    <w:rsid w:val="00A561E7"/>
    <w:rsid w:val="00A566C7"/>
    <w:rsid w:val="00A57F03"/>
    <w:rsid w:val="00A60385"/>
    <w:rsid w:val="00A626B1"/>
    <w:rsid w:val="00A67A12"/>
    <w:rsid w:val="00A70041"/>
    <w:rsid w:val="00A7091D"/>
    <w:rsid w:val="00A72176"/>
    <w:rsid w:val="00A758BF"/>
    <w:rsid w:val="00A75D6F"/>
    <w:rsid w:val="00A7606E"/>
    <w:rsid w:val="00A763D9"/>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60C7"/>
    <w:rsid w:val="00AB649D"/>
    <w:rsid w:val="00AC5A93"/>
    <w:rsid w:val="00AC71E4"/>
    <w:rsid w:val="00AC73A7"/>
    <w:rsid w:val="00AD1743"/>
    <w:rsid w:val="00AD2931"/>
    <w:rsid w:val="00AD2A3E"/>
    <w:rsid w:val="00AD2CBE"/>
    <w:rsid w:val="00AD3B9C"/>
    <w:rsid w:val="00AD4A97"/>
    <w:rsid w:val="00AD55FF"/>
    <w:rsid w:val="00AD5D12"/>
    <w:rsid w:val="00AD6280"/>
    <w:rsid w:val="00AD6894"/>
    <w:rsid w:val="00AE3B16"/>
    <w:rsid w:val="00AE3E5B"/>
    <w:rsid w:val="00AE6EA2"/>
    <w:rsid w:val="00AE6F48"/>
    <w:rsid w:val="00AE7E82"/>
    <w:rsid w:val="00AF0717"/>
    <w:rsid w:val="00AF1A39"/>
    <w:rsid w:val="00AF1B5E"/>
    <w:rsid w:val="00AF22EE"/>
    <w:rsid w:val="00AF3528"/>
    <w:rsid w:val="00AF38F7"/>
    <w:rsid w:val="00AF45C0"/>
    <w:rsid w:val="00AF4C29"/>
    <w:rsid w:val="00AF69D0"/>
    <w:rsid w:val="00AF7995"/>
    <w:rsid w:val="00B012E2"/>
    <w:rsid w:val="00B03344"/>
    <w:rsid w:val="00B03990"/>
    <w:rsid w:val="00B04E17"/>
    <w:rsid w:val="00B059BB"/>
    <w:rsid w:val="00B05A70"/>
    <w:rsid w:val="00B0600C"/>
    <w:rsid w:val="00B065CC"/>
    <w:rsid w:val="00B06844"/>
    <w:rsid w:val="00B07168"/>
    <w:rsid w:val="00B071CB"/>
    <w:rsid w:val="00B12254"/>
    <w:rsid w:val="00B12A6B"/>
    <w:rsid w:val="00B13D2D"/>
    <w:rsid w:val="00B17587"/>
    <w:rsid w:val="00B177A9"/>
    <w:rsid w:val="00B202A4"/>
    <w:rsid w:val="00B2088B"/>
    <w:rsid w:val="00B21287"/>
    <w:rsid w:val="00B214BC"/>
    <w:rsid w:val="00B250FA"/>
    <w:rsid w:val="00B25DB6"/>
    <w:rsid w:val="00B2645D"/>
    <w:rsid w:val="00B330E9"/>
    <w:rsid w:val="00B34C64"/>
    <w:rsid w:val="00B34F04"/>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1D27"/>
    <w:rsid w:val="00BC3386"/>
    <w:rsid w:val="00BC507E"/>
    <w:rsid w:val="00BC54C7"/>
    <w:rsid w:val="00BC6452"/>
    <w:rsid w:val="00BD079C"/>
    <w:rsid w:val="00BD3296"/>
    <w:rsid w:val="00BD40B9"/>
    <w:rsid w:val="00BD5347"/>
    <w:rsid w:val="00BD6EE2"/>
    <w:rsid w:val="00BE0FB1"/>
    <w:rsid w:val="00BE1E01"/>
    <w:rsid w:val="00BE209C"/>
    <w:rsid w:val="00BE31E1"/>
    <w:rsid w:val="00BE411E"/>
    <w:rsid w:val="00BE7F30"/>
    <w:rsid w:val="00BF374C"/>
    <w:rsid w:val="00BF48C3"/>
    <w:rsid w:val="00BF4BAF"/>
    <w:rsid w:val="00C007BD"/>
    <w:rsid w:val="00C00AC5"/>
    <w:rsid w:val="00C00C7E"/>
    <w:rsid w:val="00C02089"/>
    <w:rsid w:val="00C0383E"/>
    <w:rsid w:val="00C217C7"/>
    <w:rsid w:val="00C232C3"/>
    <w:rsid w:val="00C2547C"/>
    <w:rsid w:val="00C27B94"/>
    <w:rsid w:val="00C31F21"/>
    <w:rsid w:val="00C346EC"/>
    <w:rsid w:val="00C36FBD"/>
    <w:rsid w:val="00C40EDA"/>
    <w:rsid w:val="00C421A9"/>
    <w:rsid w:val="00C421F8"/>
    <w:rsid w:val="00C42F19"/>
    <w:rsid w:val="00C4676C"/>
    <w:rsid w:val="00C511F9"/>
    <w:rsid w:val="00C51D56"/>
    <w:rsid w:val="00C55A57"/>
    <w:rsid w:val="00C56A4F"/>
    <w:rsid w:val="00C57088"/>
    <w:rsid w:val="00C62C2D"/>
    <w:rsid w:val="00C630A0"/>
    <w:rsid w:val="00C636C7"/>
    <w:rsid w:val="00C639B8"/>
    <w:rsid w:val="00C65013"/>
    <w:rsid w:val="00C6523A"/>
    <w:rsid w:val="00C6632D"/>
    <w:rsid w:val="00C70160"/>
    <w:rsid w:val="00C7275D"/>
    <w:rsid w:val="00C74142"/>
    <w:rsid w:val="00C77791"/>
    <w:rsid w:val="00C81187"/>
    <w:rsid w:val="00C8217C"/>
    <w:rsid w:val="00C84281"/>
    <w:rsid w:val="00C843C2"/>
    <w:rsid w:val="00C84A0C"/>
    <w:rsid w:val="00C85432"/>
    <w:rsid w:val="00C87155"/>
    <w:rsid w:val="00C87B29"/>
    <w:rsid w:val="00C90626"/>
    <w:rsid w:val="00C91471"/>
    <w:rsid w:val="00C92DEF"/>
    <w:rsid w:val="00C94E50"/>
    <w:rsid w:val="00C96FB5"/>
    <w:rsid w:val="00C97045"/>
    <w:rsid w:val="00C973CB"/>
    <w:rsid w:val="00CA10C8"/>
    <w:rsid w:val="00CA4CF1"/>
    <w:rsid w:val="00CA576C"/>
    <w:rsid w:val="00CA66D6"/>
    <w:rsid w:val="00CA6F0F"/>
    <w:rsid w:val="00CA75CB"/>
    <w:rsid w:val="00CA77F2"/>
    <w:rsid w:val="00CB323A"/>
    <w:rsid w:val="00CB376F"/>
    <w:rsid w:val="00CC1DE2"/>
    <w:rsid w:val="00CC483D"/>
    <w:rsid w:val="00CC4C4A"/>
    <w:rsid w:val="00CC5851"/>
    <w:rsid w:val="00CD1DD9"/>
    <w:rsid w:val="00CD2508"/>
    <w:rsid w:val="00CD2EE1"/>
    <w:rsid w:val="00CD3256"/>
    <w:rsid w:val="00CD49A5"/>
    <w:rsid w:val="00CD5CE9"/>
    <w:rsid w:val="00CD6404"/>
    <w:rsid w:val="00CE2B12"/>
    <w:rsid w:val="00CF29B0"/>
    <w:rsid w:val="00CF3267"/>
    <w:rsid w:val="00CF4F2F"/>
    <w:rsid w:val="00CF502D"/>
    <w:rsid w:val="00CF5AD5"/>
    <w:rsid w:val="00CF6FA4"/>
    <w:rsid w:val="00D00CC3"/>
    <w:rsid w:val="00D00FE6"/>
    <w:rsid w:val="00D01741"/>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62D5"/>
    <w:rsid w:val="00D419D2"/>
    <w:rsid w:val="00D421C8"/>
    <w:rsid w:val="00D438C1"/>
    <w:rsid w:val="00D46E85"/>
    <w:rsid w:val="00D50420"/>
    <w:rsid w:val="00D50A64"/>
    <w:rsid w:val="00D51659"/>
    <w:rsid w:val="00D51B5B"/>
    <w:rsid w:val="00D51F65"/>
    <w:rsid w:val="00D53B8C"/>
    <w:rsid w:val="00D557D5"/>
    <w:rsid w:val="00D56AE6"/>
    <w:rsid w:val="00D57A86"/>
    <w:rsid w:val="00D57C5D"/>
    <w:rsid w:val="00D606A2"/>
    <w:rsid w:val="00D6217B"/>
    <w:rsid w:val="00D621FC"/>
    <w:rsid w:val="00D62E08"/>
    <w:rsid w:val="00D65D41"/>
    <w:rsid w:val="00D74162"/>
    <w:rsid w:val="00D74510"/>
    <w:rsid w:val="00D8055A"/>
    <w:rsid w:val="00D80755"/>
    <w:rsid w:val="00D8177F"/>
    <w:rsid w:val="00D826FE"/>
    <w:rsid w:val="00D834B1"/>
    <w:rsid w:val="00D90E3C"/>
    <w:rsid w:val="00D91AC2"/>
    <w:rsid w:val="00D92B65"/>
    <w:rsid w:val="00D94C0D"/>
    <w:rsid w:val="00D96004"/>
    <w:rsid w:val="00D96068"/>
    <w:rsid w:val="00D96D9C"/>
    <w:rsid w:val="00D97A8D"/>
    <w:rsid w:val="00DA198B"/>
    <w:rsid w:val="00DA20FA"/>
    <w:rsid w:val="00DA2D3C"/>
    <w:rsid w:val="00DA5653"/>
    <w:rsid w:val="00DA7998"/>
    <w:rsid w:val="00DB01EE"/>
    <w:rsid w:val="00DB1A82"/>
    <w:rsid w:val="00DB2B57"/>
    <w:rsid w:val="00DB2FF6"/>
    <w:rsid w:val="00DB3CC3"/>
    <w:rsid w:val="00DB4F75"/>
    <w:rsid w:val="00DB63E2"/>
    <w:rsid w:val="00DC07C6"/>
    <w:rsid w:val="00DC1A39"/>
    <w:rsid w:val="00DC3DDE"/>
    <w:rsid w:val="00DC493F"/>
    <w:rsid w:val="00DC575A"/>
    <w:rsid w:val="00DC5D15"/>
    <w:rsid w:val="00DD0F8F"/>
    <w:rsid w:val="00DD1085"/>
    <w:rsid w:val="00DD1FCD"/>
    <w:rsid w:val="00DD3176"/>
    <w:rsid w:val="00DD3C79"/>
    <w:rsid w:val="00DD4300"/>
    <w:rsid w:val="00DD5147"/>
    <w:rsid w:val="00DD53EB"/>
    <w:rsid w:val="00DD62ED"/>
    <w:rsid w:val="00DD6FC4"/>
    <w:rsid w:val="00DE2F0E"/>
    <w:rsid w:val="00DE3134"/>
    <w:rsid w:val="00DE3FB0"/>
    <w:rsid w:val="00DE53FA"/>
    <w:rsid w:val="00DE5507"/>
    <w:rsid w:val="00DF113E"/>
    <w:rsid w:val="00DF2FA9"/>
    <w:rsid w:val="00DF32C7"/>
    <w:rsid w:val="00DF5BDB"/>
    <w:rsid w:val="00DF6806"/>
    <w:rsid w:val="00DF7862"/>
    <w:rsid w:val="00E005EA"/>
    <w:rsid w:val="00E012B7"/>
    <w:rsid w:val="00E03F69"/>
    <w:rsid w:val="00E04556"/>
    <w:rsid w:val="00E063FD"/>
    <w:rsid w:val="00E1015A"/>
    <w:rsid w:val="00E109D5"/>
    <w:rsid w:val="00E110EF"/>
    <w:rsid w:val="00E1644E"/>
    <w:rsid w:val="00E20FF5"/>
    <w:rsid w:val="00E25520"/>
    <w:rsid w:val="00E26ADD"/>
    <w:rsid w:val="00E303CE"/>
    <w:rsid w:val="00E304A0"/>
    <w:rsid w:val="00E30808"/>
    <w:rsid w:val="00E30ECB"/>
    <w:rsid w:val="00E32AA6"/>
    <w:rsid w:val="00E33260"/>
    <w:rsid w:val="00E33C1C"/>
    <w:rsid w:val="00E35A54"/>
    <w:rsid w:val="00E35B9B"/>
    <w:rsid w:val="00E35DC2"/>
    <w:rsid w:val="00E4347C"/>
    <w:rsid w:val="00E441BE"/>
    <w:rsid w:val="00E46EAB"/>
    <w:rsid w:val="00E50E6E"/>
    <w:rsid w:val="00E5269D"/>
    <w:rsid w:val="00E5379D"/>
    <w:rsid w:val="00E537B5"/>
    <w:rsid w:val="00E5399F"/>
    <w:rsid w:val="00E60049"/>
    <w:rsid w:val="00E6115F"/>
    <w:rsid w:val="00E620D2"/>
    <w:rsid w:val="00E622F6"/>
    <w:rsid w:val="00E62ED3"/>
    <w:rsid w:val="00E632A7"/>
    <w:rsid w:val="00E654F5"/>
    <w:rsid w:val="00E676C8"/>
    <w:rsid w:val="00E678FA"/>
    <w:rsid w:val="00E67B78"/>
    <w:rsid w:val="00E70117"/>
    <w:rsid w:val="00E721E1"/>
    <w:rsid w:val="00E727C6"/>
    <w:rsid w:val="00E74BDB"/>
    <w:rsid w:val="00E75605"/>
    <w:rsid w:val="00E75BBE"/>
    <w:rsid w:val="00E77CD7"/>
    <w:rsid w:val="00E84428"/>
    <w:rsid w:val="00E84E0F"/>
    <w:rsid w:val="00E90E73"/>
    <w:rsid w:val="00E925EC"/>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56D9"/>
    <w:rsid w:val="00EB5D95"/>
    <w:rsid w:val="00EB70FC"/>
    <w:rsid w:val="00EB790B"/>
    <w:rsid w:val="00EB7BDA"/>
    <w:rsid w:val="00EC3871"/>
    <w:rsid w:val="00EC418F"/>
    <w:rsid w:val="00EC4BC6"/>
    <w:rsid w:val="00EC4DE3"/>
    <w:rsid w:val="00ED0B50"/>
    <w:rsid w:val="00ED190E"/>
    <w:rsid w:val="00ED3CEA"/>
    <w:rsid w:val="00ED70A3"/>
    <w:rsid w:val="00EE161D"/>
    <w:rsid w:val="00EE3272"/>
    <w:rsid w:val="00EE37BF"/>
    <w:rsid w:val="00EF1753"/>
    <w:rsid w:val="00EF1BAB"/>
    <w:rsid w:val="00EF1CD8"/>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24C8F"/>
    <w:rsid w:val="00F30D00"/>
    <w:rsid w:val="00F31506"/>
    <w:rsid w:val="00F32081"/>
    <w:rsid w:val="00F3329A"/>
    <w:rsid w:val="00F3366C"/>
    <w:rsid w:val="00F33BEC"/>
    <w:rsid w:val="00F33EE2"/>
    <w:rsid w:val="00F344C6"/>
    <w:rsid w:val="00F35C4B"/>
    <w:rsid w:val="00F378C5"/>
    <w:rsid w:val="00F37E48"/>
    <w:rsid w:val="00F41ABD"/>
    <w:rsid w:val="00F45E93"/>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1AE6"/>
    <w:rsid w:val="00F72011"/>
    <w:rsid w:val="00F72D9F"/>
    <w:rsid w:val="00F7572D"/>
    <w:rsid w:val="00F7695F"/>
    <w:rsid w:val="00F76D51"/>
    <w:rsid w:val="00F80FBC"/>
    <w:rsid w:val="00F83007"/>
    <w:rsid w:val="00F9202D"/>
    <w:rsid w:val="00F949C9"/>
    <w:rsid w:val="00F97F91"/>
    <w:rsid w:val="00FA069B"/>
    <w:rsid w:val="00FA4E37"/>
    <w:rsid w:val="00FA6FF6"/>
    <w:rsid w:val="00FA7BEC"/>
    <w:rsid w:val="00FB0349"/>
    <w:rsid w:val="00FB14C7"/>
    <w:rsid w:val="00FB1F3D"/>
    <w:rsid w:val="00FB361A"/>
    <w:rsid w:val="00FB7B7B"/>
    <w:rsid w:val="00FC0299"/>
    <w:rsid w:val="00FC0A8F"/>
    <w:rsid w:val="00FC2319"/>
    <w:rsid w:val="00FC2EB9"/>
    <w:rsid w:val="00FC4295"/>
    <w:rsid w:val="00FC7A25"/>
    <w:rsid w:val="00FD0EE2"/>
    <w:rsid w:val="00FD2D21"/>
    <w:rsid w:val="00FD4BD9"/>
    <w:rsid w:val="00FD4D2A"/>
    <w:rsid w:val="00FD65A3"/>
    <w:rsid w:val="00FD6817"/>
    <w:rsid w:val="00FD6C75"/>
    <w:rsid w:val="00FE494A"/>
    <w:rsid w:val="00FF0F9F"/>
    <w:rsid w:val="00FF2D39"/>
    <w:rsid w:val="00FF359F"/>
    <w:rsid w:val="00FF3D2C"/>
    <w:rsid w:val="00FF3D6C"/>
    <w:rsid w:val="00FF5128"/>
    <w:rsid w:val="00FF5C25"/>
    <w:rsid w:val="00FF6186"/>
    <w:rsid w:val="01074366"/>
    <w:rsid w:val="012779E4"/>
    <w:rsid w:val="01AF2C21"/>
    <w:rsid w:val="048A48C3"/>
    <w:rsid w:val="05BF33B5"/>
    <w:rsid w:val="076152CC"/>
    <w:rsid w:val="07EA20AB"/>
    <w:rsid w:val="0A5C7401"/>
    <w:rsid w:val="0B2B537E"/>
    <w:rsid w:val="0B433A3A"/>
    <w:rsid w:val="0C5B788A"/>
    <w:rsid w:val="0C6241B2"/>
    <w:rsid w:val="0D2B4E23"/>
    <w:rsid w:val="0E876D2F"/>
    <w:rsid w:val="0EC82FD7"/>
    <w:rsid w:val="0EEA79E8"/>
    <w:rsid w:val="0F4F432A"/>
    <w:rsid w:val="0F791AC7"/>
    <w:rsid w:val="0F884C6E"/>
    <w:rsid w:val="10181623"/>
    <w:rsid w:val="10787720"/>
    <w:rsid w:val="10BD1543"/>
    <w:rsid w:val="12A820AD"/>
    <w:rsid w:val="13D24F34"/>
    <w:rsid w:val="144B0F7F"/>
    <w:rsid w:val="17652D76"/>
    <w:rsid w:val="17D86D23"/>
    <w:rsid w:val="18AF15FD"/>
    <w:rsid w:val="1B59783C"/>
    <w:rsid w:val="1BBF797C"/>
    <w:rsid w:val="1DEE2CCA"/>
    <w:rsid w:val="1F4E5E6E"/>
    <w:rsid w:val="1F5D3E3C"/>
    <w:rsid w:val="2037683E"/>
    <w:rsid w:val="21F90650"/>
    <w:rsid w:val="223E7710"/>
    <w:rsid w:val="241E2A12"/>
    <w:rsid w:val="25590EC9"/>
    <w:rsid w:val="26A26CEB"/>
    <w:rsid w:val="27BF0464"/>
    <w:rsid w:val="286F41F9"/>
    <w:rsid w:val="299D4A4C"/>
    <w:rsid w:val="2A1902C2"/>
    <w:rsid w:val="2AB020F1"/>
    <w:rsid w:val="2BE80223"/>
    <w:rsid w:val="2C995D0F"/>
    <w:rsid w:val="2D3E7816"/>
    <w:rsid w:val="302E3043"/>
    <w:rsid w:val="30D974B7"/>
    <w:rsid w:val="333663C1"/>
    <w:rsid w:val="336F7BD6"/>
    <w:rsid w:val="343C1399"/>
    <w:rsid w:val="34634E47"/>
    <w:rsid w:val="346848DB"/>
    <w:rsid w:val="354F3A99"/>
    <w:rsid w:val="357B16F3"/>
    <w:rsid w:val="36050FAB"/>
    <w:rsid w:val="3989643E"/>
    <w:rsid w:val="3A3173ED"/>
    <w:rsid w:val="3B076549"/>
    <w:rsid w:val="3C5B75D3"/>
    <w:rsid w:val="3C7823C8"/>
    <w:rsid w:val="3DBC2399"/>
    <w:rsid w:val="3DCC4487"/>
    <w:rsid w:val="3E474521"/>
    <w:rsid w:val="3EC82979"/>
    <w:rsid w:val="3FFC46FC"/>
    <w:rsid w:val="40E8754A"/>
    <w:rsid w:val="41B46B47"/>
    <w:rsid w:val="42207B76"/>
    <w:rsid w:val="424B79E0"/>
    <w:rsid w:val="42F01550"/>
    <w:rsid w:val="434963F7"/>
    <w:rsid w:val="436C0878"/>
    <w:rsid w:val="439F612A"/>
    <w:rsid w:val="441344E9"/>
    <w:rsid w:val="44842956"/>
    <w:rsid w:val="44B922E9"/>
    <w:rsid w:val="45DC2779"/>
    <w:rsid w:val="465E02D2"/>
    <w:rsid w:val="46BC5513"/>
    <w:rsid w:val="499D4ACB"/>
    <w:rsid w:val="4E822997"/>
    <w:rsid w:val="4ED20DFA"/>
    <w:rsid w:val="4F0F5DA2"/>
    <w:rsid w:val="4F397E6D"/>
    <w:rsid w:val="4F54161A"/>
    <w:rsid w:val="504C2BE7"/>
    <w:rsid w:val="51B50E5A"/>
    <w:rsid w:val="554830C1"/>
    <w:rsid w:val="56B4262E"/>
    <w:rsid w:val="576F2EA8"/>
    <w:rsid w:val="5807041D"/>
    <w:rsid w:val="583F79D3"/>
    <w:rsid w:val="58691989"/>
    <w:rsid w:val="58F960F8"/>
    <w:rsid w:val="599F0979"/>
    <w:rsid w:val="5C1E1084"/>
    <w:rsid w:val="5C8970A8"/>
    <w:rsid w:val="5EE01EF7"/>
    <w:rsid w:val="60F035C2"/>
    <w:rsid w:val="63E45615"/>
    <w:rsid w:val="679D3A2B"/>
    <w:rsid w:val="686738F7"/>
    <w:rsid w:val="69AD4D95"/>
    <w:rsid w:val="69B54174"/>
    <w:rsid w:val="6A315ABB"/>
    <w:rsid w:val="6A660AE8"/>
    <w:rsid w:val="6A87598F"/>
    <w:rsid w:val="6D0836FD"/>
    <w:rsid w:val="6DC85CEE"/>
    <w:rsid w:val="703849D5"/>
    <w:rsid w:val="70E55577"/>
    <w:rsid w:val="711712EF"/>
    <w:rsid w:val="74B57A97"/>
    <w:rsid w:val="74E33EE7"/>
    <w:rsid w:val="757D3977"/>
    <w:rsid w:val="77C81C4C"/>
    <w:rsid w:val="793439F5"/>
    <w:rsid w:val="796E3D99"/>
    <w:rsid w:val="79ED6ADC"/>
    <w:rsid w:val="7B8D7C88"/>
    <w:rsid w:val="7C252C88"/>
    <w:rsid w:val="7C285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4"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List Bullet"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6" w:lineRule="auto"/>
      <w:outlineLvl w:val="0"/>
    </w:pPr>
    <w:rPr>
      <w:b/>
      <w:bCs/>
      <w:kern w:val="44"/>
      <w:sz w:val="44"/>
      <w:szCs w:val="44"/>
    </w:rPr>
  </w:style>
  <w:style w:type="paragraph" w:styleId="2">
    <w:name w:val="heading 2"/>
    <w:basedOn w:val="a"/>
    <w:next w:val="a"/>
    <w:link w:val="2Char"/>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5" w:lineRule="auto"/>
      <w:outlineLvl w:val="2"/>
    </w:pPr>
    <w:rPr>
      <w:b/>
      <w:bCs/>
      <w:sz w:val="32"/>
      <w:szCs w:val="32"/>
    </w:rPr>
  </w:style>
  <w:style w:type="paragraph" w:styleId="4">
    <w:name w:val="heading 4"/>
    <w:basedOn w:val="a"/>
    <w:next w:val="a"/>
    <w:link w:val="4Char1"/>
    <w:qFormat/>
    <w:pPr>
      <w:keepNext/>
      <w:keepLines/>
      <w:spacing w:before="280" w:after="290" w:line="374" w:lineRule="auto"/>
      <w:outlineLvl w:val="3"/>
    </w:pPr>
    <w:rPr>
      <w:rFonts w:ascii="Arial" w:eastAsia="黑体" w:hAnsi="Arial"/>
      <w:b/>
      <w:bCs/>
      <w:sz w:val="28"/>
      <w:szCs w:val="28"/>
    </w:rPr>
  </w:style>
  <w:style w:type="paragraph" w:styleId="5">
    <w:name w:val="heading 5"/>
    <w:basedOn w:val="a"/>
    <w:next w:val="a"/>
    <w:link w:val="5Char"/>
    <w:qFormat/>
    <w:pPr>
      <w:keepNext/>
      <w:keepLines/>
      <w:spacing w:before="280" w:after="290" w:line="372" w:lineRule="auto"/>
      <w:outlineLvl w:val="4"/>
    </w:pPr>
    <w:rPr>
      <w:b/>
      <w:bCs/>
      <w:sz w:val="28"/>
      <w:szCs w:val="28"/>
    </w:rPr>
  </w:style>
  <w:style w:type="paragraph" w:styleId="6">
    <w:name w:val="heading 6"/>
    <w:basedOn w:val="a"/>
    <w:next w:val="a"/>
    <w:link w:val="6Char"/>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Char"/>
    <w:qFormat/>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Char"/>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pPr>
      <w:ind w:left="1260"/>
      <w:jc w:val="left"/>
    </w:pPr>
    <w:rPr>
      <w:sz w:val="18"/>
      <w:szCs w:val="18"/>
    </w:rPr>
  </w:style>
  <w:style w:type="paragraph" w:styleId="a3">
    <w:name w:val="Normal Indent"/>
    <w:basedOn w:val="a"/>
    <w:link w:val="Char"/>
    <w:qFormat/>
    <w:pPr>
      <w:ind w:firstLineChars="200" w:firstLine="420"/>
    </w:pPr>
  </w:style>
  <w:style w:type="paragraph" w:styleId="a4">
    <w:name w:val="caption"/>
    <w:basedOn w:val="a"/>
    <w:next w:val="a"/>
    <w:qFormat/>
    <w:rPr>
      <w:rFonts w:ascii="Cambria" w:eastAsia="黑体" w:hAnsi="Cambria"/>
      <w:sz w:val="20"/>
      <w:szCs w:val="20"/>
    </w:rPr>
  </w:style>
  <w:style w:type="paragraph" w:styleId="a5">
    <w:name w:val="List Bullet"/>
    <w:basedOn w:val="a"/>
    <w:qFormat/>
    <w:pPr>
      <w:tabs>
        <w:tab w:val="left" w:pos="845"/>
      </w:tabs>
      <w:spacing w:before="120" w:after="120" w:line="360" w:lineRule="auto"/>
      <w:ind w:left="845" w:hanging="425"/>
    </w:pPr>
    <w:rPr>
      <w:szCs w:val="20"/>
    </w:rPr>
  </w:style>
  <w:style w:type="paragraph" w:styleId="a6">
    <w:name w:val="Document Map"/>
    <w:basedOn w:val="a"/>
    <w:link w:val="Char0"/>
    <w:qFormat/>
    <w:pPr>
      <w:shd w:val="clear" w:color="auto" w:fill="000080"/>
    </w:pPr>
  </w:style>
  <w:style w:type="paragraph" w:styleId="a7">
    <w:name w:val="annotation text"/>
    <w:basedOn w:val="a"/>
    <w:link w:val="Char1"/>
    <w:qFormat/>
    <w:pPr>
      <w:jc w:val="left"/>
    </w:pPr>
  </w:style>
  <w:style w:type="paragraph" w:styleId="30">
    <w:name w:val="Body Text 3"/>
    <w:basedOn w:val="a"/>
    <w:qFormat/>
    <w:rPr>
      <w:rFonts w:ascii="宋体"/>
      <w:sz w:val="24"/>
      <w:szCs w:val="20"/>
    </w:rPr>
  </w:style>
  <w:style w:type="paragraph" w:styleId="a8">
    <w:name w:val="Body Text"/>
    <w:basedOn w:val="a"/>
    <w:link w:val="Char2"/>
    <w:qFormat/>
    <w:pPr>
      <w:spacing w:after="120"/>
    </w:pPr>
  </w:style>
  <w:style w:type="paragraph" w:styleId="a9">
    <w:name w:val="Body Text Indent"/>
    <w:basedOn w:val="a"/>
    <w:qFormat/>
    <w:pPr>
      <w:spacing w:after="120"/>
      <w:ind w:leftChars="200" w:left="420"/>
    </w:pPr>
  </w:style>
  <w:style w:type="paragraph" w:styleId="aa">
    <w:name w:val="Block Text"/>
    <w:basedOn w:val="a"/>
    <w:qFormat/>
    <w:pPr>
      <w:adjustRightInd w:val="0"/>
      <w:ind w:left="420" w:right="33"/>
      <w:jc w:val="left"/>
    </w:pPr>
    <w:rPr>
      <w:kern w:val="0"/>
      <w:sz w:val="24"/>
      <w:szCs w:val="20"/>
    </w:rPr>
  </w:style>
  <w:style w:type="paragraph" w:styleId="40">
    <w:name w:val="index 4"/>
    <w:basedOn w:val="a"/>
    <w:next w:val="a"/>
    <w:qFormat/>
    <w:pPr>
      <w:ind w:leftChars="600" w:left="600"/>
    </w:pPr>
  </w:style>
  <w:style w:type="paragraph" w:styleId="50">
    <w:name w:val="toc 5"/>
    <w:basedOn w:val="a"/>
    <w:next w:val="a"/>
    <w:qFormat/>
    <w:pPr>
      <w:ind w:left="840"/>
      <w:jc w:val="left"/>
    </w:pPr>
    <w:rPr>
      <w:sz w:val="18"/>
      <w:szCs w:val="18"/>
    </w:rPr>
  </w:style>
  <w:style w:type="paragraph" w:styleId="31">
    <w:name w:val="toc 3"/>
    <w:basedOn w:val="a"/>
    <w:next w:val="a"/>
    <w:qFormat/>
    <w:pPr>
      <w:ind w:left="420"/>
      <w:jc w:val="left"/>
    </w:pPr>
    <w:rPr>
      <w:i/>
      <w:iCs/>
      <w:sz w:val="20"/>
      <w:szCs w:val="20"/>
    </w:rPr>
  </w:style>
  <w:style w:type="paragraph" w:styleId="ab">
    <w:name w:val="Plain Text"/>
    <w:basedOn w:val="a"/>
    <w:link w:val="Char3"/>
    <w:qFormat/>
    <w:rPr>
      <w:rFonts w:ascii="Courier New" w:hAnsi="Courier New"/>
      <w:szCs w:val="20"/>
    </w:rPr>
  </w:style>
  <w:style w:type="paragraph" w:styleId="80">
    <w:name w:val="toc 8"/>
    <w:basedOn w:val="a"/>
    <w:next w:val="a"/>
    <w:qFormat/>
    <w:pPr>
      <w:ind w:left="1470"/>
      <w:jc w:val="left"/>
    </w:pPr>
    <w:rPr>
      <w:sz w:val="18"/>
      <w:szCs w:val="18"/>
    </w:rPr>
  </w:style>
  <w:style w:type="paragraph" w:styleId="ac">
    <w:name w:val="Date"/>
    <w:basedOn w:val="a"/>
    <w:next w:val="a"/>
    <w:qFormat/>
    <w:rPr>
      <w:sz w:val="24"/>
      <w:szCs w:val="20"/>
    </w:rPr>
  </w:style>
  <w:style w:type="paragraph" w:styleId="20">
    <w:name w:val="Body Text Indent 2"/>
    <w:basedOn w:val="a"/>
    <w:qFormat/>
    <w:pPr>
      <w:spacing w:after="120" w:line="480" w:lineRule="auto"/>
      <w:ind w:leftChars="200" w:left="420"/>
    </w:pPr>
  </w:style>
  <w:style w:type="paragraph" w:styleId="ad">
    <w:name w:val="Balloon Text"/>
    <w:basedOn w:val="a"/>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spacing w:before="120" w:after="120"/>
      <w:jc w:val="left"/>
    </w:pPr>
    <w:rPr>
      <w:b/>
      <w:bCs/>
      <w:caps/>
      <w:sz w:val="20"/>
      <w:szCs w:val="20"/>
    </w:rPr>
  </w:style>
  <w:style w:type="paragraph" w:styleId="41">
    <w:name w:val="toc 4"/>
    <w:basedOn w:val="a"/>
    <w:next w:val="a"/>
    <w:qFormat/>
    <w:pPr>
      <w:ind w:left="630"/>
      <w:jc w:val="left"/>
    </w:pPr>
    <w:rPr>
      <w:sz w:val="18"/>
      <w:szCs w:val="18"/>
    </w:rPr>
  </w:style>
  <w:style w:type="paragraph" w:styleId="af0">
    <w:name w:val="Subtitle"/>
    <w:basedOn w:val="a"/>
    <w:next w:val="a"/>
    <w:link w:val="Char5"/>
    <w:qFormat/>
    <w:pPr>
      <w:spacing w:before="240" w:after="60" w:line="312" w:lineRule="auto"/>
      <w:jc w:val="center"/>
      <w:outlineLvl w:val="1"/>
    </w:pPr>
    <w:rPr>
      <w:rFonts w:ascii="Arial" w:eastAsia="黑体" w:hAnsi="Arial"/>
      <w:b/>
      <w:bCs/>
      <w:sz w:val="32"/>
      <w:szCs w:val="32"/>
    </w:rPr>
  </w:style>
  <w:style w:type="paragraph" w:styleId="af1">
    <w:name w:val="footnote text"/>
    <w:basedOn w:val="a"/>
    <w:qFormat/>
    <w:rPr>
      <w:sz w:val="20"/>
      <w:szCs w:val="20"/>
    </w:rPr>
  </w:style>
  <w:style w:type="paragraph" w:styleId="60">
    <w:name w:val="toc 6"/>
    <w:basedOn w:val="a"/>
    <w:next w:val="a"/>
    <w:qFormat/>
    <w:pPr>
      <w:ind w:left="1050"/>
      <w:jc w:val="left"/>
    </w:pPr>
    <w:rPr>
      <w:sz w:val="18"/>
      <w:szCs w:val="18"/>
    </w:rPr>
  </w:style>
  <w:style w:type="paragraph" w:styleId="32">
    <w:name w:val="Body Text Indent 3"/>
    <w:basedOn w:val="a"/>
    <w:qFormat/>
    <w:pPr>
      <w:spacing w:after="120"/>
      <w:ind w:leftChars="200" w:left="420"/>
    </w:pPr>
    <w:rPr>
      <w:sz w:val="16"/>
      <w:szCs w:val="16"/>
    </w:rPr>
  </w:style>
  <w:style w:type="paragraph" w:styleId="af2">
    <w:name w:val="table of figures"/>
    <w:basedOn w:val="a"/>
    <w:next w:val="a"/>
    <w:qFormat/>
    <w:pPr>
      <w:ind w:leftChars="200" w:left="200" w:hangingChars="200" w:hanging="200"/>
    </w:pPr>
  </w:style>
  <w:style w:type="paragraph" w:styleId="21">
    <w:name w:val="toc 2"/>
    <w:basedOn w:val="a"/>
    <w:next w:val="a"/>
    <w:qFormat/>
    <w:pPr>
      <w:ind w:left="210"/>
      <w:jc w:val="left"/>
    </w:pPr>
    <w:rPr>
      <w:smallCaps/>
      <w:sz w:val="20"/>
      <w:szCs w:val="20"/>
    </w:rPr>
  </w:style>
  <w:style w:type="paragraph" w:styleId="90">
    <w:name w:val="toc 9"/>
    <w:basedOn w:val="a"/>
    <w:next w:val="a"/>
    <w:qFormat/>
    <w:pPr>
      <w:ind w:left="1680"/>
      <w:jc w:val="left"/>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
    <w:qFormat/>
    <w:pPr>
      <w:widowControl/>
      <w:spacing w:before="100" w:beforeAutospacing="1" w:after="100" w:afterAutospacing="1"/>
      <w:jc w:val="left"/>
    </w:pPr>
    <w:rPr>
      <w:rFonts w:ascii="宋体" w:hAnsi="宋体" w:cs="宋体"/>
      <w:kern w:val="0"/>
      <w:sz w:val="24"/>
    </w:rPr>
  </w:style>
  <w:style w:type="paragraph" w:styleId="11">
    <w:name w:val="index 1"/>
    <w:basedOn w:val="a"/>
    <w:next w:val="a"/>
    <w:semiHidden/>
    <w:qFormat/>
    <w:pPr>
      <w:spacing w:line="480" w:lineRule="auto"/>
      <w:jc w:val="center"/>
    </w:pPr>
    <w:rPr>
      <w:sz w:val="32"/>
    </w:rPr>
  </w:style>
  <w:style w:type="paragraph" w:styleId="af4">
    <w:name w:val="Title"/>
    <w:basedOn w:val="a"/>
    <w:qFormat/>
    <w:pPr>
      <w:adjustRightInd w:val="0"/>
      <w:spacing w:before="240" w:after="60" w:line="420" w:lineRule="atLeast"/>
      <w:jc w:val="center"/>
      <w:textAlignment w:val="baseline"/>
      <w:outlineLvl w:val="0"/>
    </w:pPr>
    <w:rPr>
      <w:rFonts w:ascii="Arial" w:hAnsi="Arial"/>
      <w:b/>
      <w:kern w:val="0"/>
      <w:sz w:val="32"/>
      <w:szCs w:val="20"/>
    </w:rPr>
  </w:style>
  <w:style w:type="paragraph" w:styleId="af5">
    <w:name w:val="annotation subject"/>
    <w:basedOn w:val="a7"/>
    <w:next w:val="a7"/>
    <w:qFormat/>
    <w:rPr>
      <w:b/>
      <w:bCs/>
    </w:rPr>
  </w:style>
  <w:style w:type="table" w:styleId="af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22"/>
    <w:qFormat/>
    <w:rPr>
      <w:b/>
      <w:bCs/>
    </w:rPr>
  </w:style>
  <w:style w:type="character" w:styleId="af8">
    <w:name w:val="page number"/>
    <w:basedOn w:val="a0"/>
    <w:qFormat/>
  </w:style>
  <w:style w:type="character" w:styleId="af9">
    <w:name w:val="FollowedHyperlink"/>
    <w:qFormat/>
    <w:rPr>
      <w:color w:val="000000"/>
      <w:u w:val="none"/>
    </w:rPr>
  </w:style>
  <w:style w:type="character" w:styleId="afa">
    <w:name w:val="Emphasis"/>
    <w:qFormat/>
    <w:rPr>
      <w:i/>
      <w:iCs/>
    </w:rPr>
  </w:style>
  <w:style w:type="character" w:styleId="afb">
    <w:name w:val="Hyperlink"/>
    <w:qFormat/>
    <w:rPr>
      <w:color w:val="000000"/>
      <w:u w:val="none"/>
    </w:rPr>
  </w:style>
  <w:style w:type="character" w:styleId="afc">
    <w:name w:val="annotation reference"/>
    <w:qFormat/>
    <w:rPr>
      <w:sz w:val="21"/>
      <w:szCs w:val="21"/>
    </w:rPr>
  </w:style>
  <w:style w:type="character" w:styleId="afd">
    <w:name w:val="footnote reference"/>
    <w:qFormat/>
    <w:rPr>
      <w:vertAlign w:val="superscript"/>
    </w:rPr>
  </w:style>
  <w:style w:type="character" w:customStyle="1" w:styleId="textcontents">
    <w:name w:val="textcontents"/>
    <w:qFormat/>
    <w:rPr>
      <w:rFonts w:cs="Times New Roman"/>
    </w:rPr>
  </w:style>
  <w:style w:type="character" w:customStyle="1" w:styleId="CharChar">
    <w:name w:val="批注文字 Char Char"/>
    <w:qFormat/>
    <w:rPr>
      <w:rFonts w:ascii="宋体" w:eastAsia="宋体" w:hAnsi="Times New Roman" w:cs="Times New Roman"/>
      <w:sz w:val="28"/>
      <w:szCs w:val="20"/>
    </w:rPr>
  </w:style>
  <w:style w:type="character" w:customStyle="1" w:styleId="7Char">
    <w:name w:val="标题 7 Char"/>
    <w:link w:val="7"/>
    <w:qFormat/>
    <w:rPr>
      <w:rFonts w:eastAsia="宋体"/>
      <w:b/>
      <w:bCs/>
      <w:sz w:val="24"/>
      <w:szCs w:val="24"/>
      <w:lang w:val="en-US" w:eastAsia="zh-CN" w:bidi="ar-SA"/>
    </w:rPr>
  </w:style>
  <w:style w:type="character" w:customStyle="1" w:styleId="CharChar0">
    <w:name w:val="Char Char"/>
    <w:qFormat/>
    <w:rPr>
      <w:rFonts w:ascii="Arial" w:eastAsia="黑体" w:hAnsi="Arial"/>
      <w:b/>
      <w:bCs/>
      <w:kern w:val="2"/>
      <w:sz w:val="32"/>
      <w:szCs w:val="32"/>
      <w:lang w:val="en-US" w:eastAsia="zh-CN" w:bidi="ar-SA"/>
    </w:rPr>
  </w:style>
  <w:style w:type="character" w:customStyle="1" w:styleId="CharChar1">
    <w:name w:val="页脚 Char Char"/>
    <w:qFormat/>
    <w:rPr>
      <w:rFonts w:eastAsia="宋体"/>
      <w:kern w:val="2"/>
      <w:sz w:val="18"/>
      <w:szCs w:val="18"/>
      <w:lang w:val="en-US" w:eastAsia="zh-CN" w:bidi="ar-SA"/>
    </w:rPr>
  </w:style>
  <w:style w:type="character" w:customStyle="1" w:styleId="CharChar19">
    <w:name w:val="Char Char19"/>
    <w:qFormat/>
    <w:rPr>
      <w:rFonts w:ascii="黑体" w:eastAsia="黑体" w:hAnsi="宋体"/>
      <w:sz w:val="52"/>
      <w:lang w:val="en-US" w:eastAsia="zh-CN" w:bidi="ar-SA"/>
    </w:rPr>
  </w:style>
  <w:style w:type="character" w:customStyle="1" w:styleId="4Char1">
    <w:name w:val="标题 4 Char1"/>
    <w:link w:val="4"/>
    <w:qFormat/>
    <w:rPr>
      <w:rFonts w:ascii="Arial" w:eastAsia="黑体" w:hAnsi="Arial"/>
      <w:b/>
      <w:bCs/>
      <w:kern w:val="2"/>
      <w:sz w:val="28"/>
      <w:szCs w:val="28"/>
      <w:lang w:val="en-US" w:eastAsia="zh-CN" w:bidi="ar-SA"/>
    </w:rPr>
  </w:style>
  <w:style w:type="character" w:customStyle="1" w:styleId="-2Char">
    <w:name w:val="浅色底纹 - 强调文字颜色 2 Char"/>
    <w:link w:val="-21"/>
    <w:qFormat/>
    <w:rPr>
      <w:b/>
      <w:bCs/>
      <w:i/>
      <w:iCs/>
      <w:color w:val="4F81BD"/>
      <w:kern w:val="2"/>
      <w:sz w:val="21"/>
      <w:szCs w:val="22"/>
      <w:lang w:bidi="ar-SA"/>
    </w:rPr>
  </w:style>
  <w:style w:type="paragraph" w:customStyle="1" w:styleId="-21">
    <w:name w:val="浅色底纹 - 强调文字颜色 21"/>
    <w:basedOn w:val="a"/>
    <w:next w:val="a"/>
    <w:link w:val="-2Char"/>
    <w:qFormat/>
    <w:pPr>
      <w:pBdr>
        <w:bottom w:val="single" w:sz="4" w:space="4" w:color="4F81BD"/>
      </w:pBdr>
      <w:spacing w:before="200" w:after="280"/>
      <w:ind w:left="936" w:right="936"/>
    </w:pPr>
    <w:rPr>
      <w:b/>
      <w:bCs/>
      <w:i/>
      <w:iCs/>
      <w:color w:val="4F81BD"/>
      <w:szCs w:val="22"/>
    </w:rPr>
  </w:style>
  <w:style w:type="character" w:customStyle="1" w:styleId="2Char">
    <w:name w:val="标题 2 Char"/>
    <w:link w:val="2"/>
    <w:qFormat/>
    <w:rPr>
      <w:rFonts w:ascii="Arial" w:eastAsia="黑体" w:hAnsi="Arial"/>
      <w:b/>
      <w:bCs/>
      <w:kern w:val="2"/>
      <w:sz w:val="32"/>
      <w:szCs w:val="32"/>
      <w:lang w:val="en-US" w:eastAsia="zh-CN" w:bidi="ar-SA"/>
    </w:rPr>
  </w:style>
  <w:style w:type="character" w:customStyle="1" w:styleId="Char10">
    <w:name w:val="日期 Char1"/>
    <w:qFormat/>
    <w:rPr>
      <w:kern w:val="2"/>
      <w:sz w:val="21"/>
      <w:szCs w:val="22"/>
    </w:rPr>
  </w:style>
  <w:style w:type="character" w:customStyle="1" w:styleId="-1Char">
    <w:name w:val="彩色网格 - 强调文字颜色 1 Char"/>
    <w:link w:val="-11"/>
    <w:qFormat/>
    <w:rPr>
      <w:i/>
      <w:iCs/>
      <w:color w:val="000000"/>
      <w:kern w:val="2"/>
      <w:sz w:val="21"/>
      <w:szCs w:val="22"/>
      <w:lang w:bidi="ar-SA"/>
    </w:rPr>
  </w:style>
  <w:style w:type="paragraph" w:customStyle="1" w:styleId="-11">
    <w:name w:val="彩色网格 - 强调文字颜色 11"/>
    <w:basedOn w:val="a"/>
    <w:next w:val="a"/>
    <w:link w:val="-1Char"/>
    <w:qFormat/>
    <w:rPr>
      <w:i/>
      <w:iCs/>
      <w:color w:val="000000"/>
      <w:szCs w:val="22"/>
    </w:rPr>
  </w:style>
  <w:style w:type="character" w:customStyle="1" w:styleId="5CharChar">
    <w:name w:val="标题5 Char Char"/>
    <w:link w:val="51"/>
    <w:qFormat/>
    <w:rPr>
      <w:rFonts w:ascii="Arial" w:hAnsi="Arial"/>
      <w:b/>
      <w:bCs/>
      <w:sz w:val="24"/>
      <w:szCs w:val="32"/>
      <w:lang w:bidi="ar-SA"/>
    </w:rPr>
  </w:style>
  <w:style w:type="paragraph" w:customStyle="1" w:styleId="51">
    <w:name w:val="标题5"/>
    <w:basedOn w:val="3"/>
    <w:link w:val="5CharChar"/>
    <w:qFormat/>
    <w:pPr>
      <w:spacing w:line="413" w:lineRule="auto"/>
    </w:pPr>
    <w:rPr>
      <w:rFonts w:ascii="Arial" w:hAnsi="Arial"/>
      <w:kern w:val="0"/>
      <w:sz w:val="24"/>
    </w:rPr>
  </w:style>
  <w:style w:type="character" w:customStyle="1" w:styleId="Char1">
    <w:name w:val="批注文字 Char"/>
    <w:link w:val="a7"/>
    <w:qFormat/>
    <w:rPr>
      <w:rFonts w:eastAsia="宋体"/>
      <w:kern w:val="2"/>
      <w:sz w:val="21"/>
      <w:szCs w:val="24"/>
      <w:lang w:val="en-US" w:eastAsia="zh-CN" w:bidi="ar-SA"/>
    </w:rPr>
  </w:style>
  <w:style w:type="character" w:customStyle="1" w:styleId="4CharChar">
    <w:name w:val="标题4 Char Char"/>
    <w:link w:val="42"/>
    <w:qFormat/>
    <w:rPr>
      <w:rFonts w:ascii="Arial" w:hAnsi="Arial"/>
      <w:b/>
      <w:bCs/>
      <w:sz w:val="24"/>
      <w:szCs w:val="32"/>
      <w:lang w:bidi="ar-SA"/>
    </w:rPr>
  </w:style>
  <w:style w:type="paragraph" w:customStyle="1" w:styleId="42">
    <w:name w:val="标题4"/>
    <w:basedOn w:val="2"/>
    <w:next w:val="40"/>
    <w:link w:val="4CharChar"/>
    <w:qFormat/>
    <w:pPr>
      <w:spacing w:line="413" w:lineRule="auto"/>
    </w:pPr>
    <w:rPr>
      <w:rFonts w:eastAsia="宋体"/>
      <w:kern w:val="0"/>
      <w:sz w:val="24"/>
    </w:rPr>
  </w:style>
  <w:style w:type="character" w:customStyle="1" w:styleId="Parahead">
    <w:name w:val="Para head"/>
    <w:qFormat/>
    <w:rPr>
      <w:rFonts w:ascii="Arial" w:eastAsia="Times New Roman" w:hAnsi="Arial"/>
      <w:sz w:val="20"/>
    </w:rPr>
  </w:style>
  <w:style w:type="character" w:customStyle="1" w:styleId="12">
    <w:name w:val="明显强调1"/>
    <w:qFormat/>
    <w:rPr>
      <w:b/>
      <w:bCs/>
      <w:i/>
      <w:iCs/>
      <w:color w:val="4F81BD"/>
    </w:rPr>
  </w:style>
  <w:style w:type="character" w:customStyle="1" w:styleId="Char0">
    <w:name w:val="文档结构图 Char"/>
    <w:link w:val="a6"/>
    <w:qFormat/>
    <w:rPr>
      <w:rFonts w:eastAsia="宋体"/>
      <w:kern w:val="2"/>
      <w:sz w:val="21"/>
      <w:szCs w:val="24"/>
      <w:lang w:val="en-US" w:eastAsia="zh-CN" w:bidi="ar-SA"/>
    </w:rPr>
  </w:style>
  <w:style w:type="character" w:customStyle="1" w:styleId="CharChar9">
    <w:name w:val="Char Char9"/>
    <w:qFormat/>
    <w:rPr>
      <w:kern w:val="2"/>
      <w:sz w:val="21"/>
      <w:szCs w:val="22"/>
    </w:rPr>
  </w:style>
  <w:style w:type="character" w:customStyle="1" w:styleId="1Char">
    <w:name w:val="标题 1 Char"/>
    <w:link w:val="1"/>
    <w:qFormat/>
    <w:rPr>
      <w:rFonts w:eastAsia="宋体"/>
      <w:b/>
      <w:bCs/>
      <w:kern w:val="44"/>
      <w:sz w:val="44"/>
      <w:szCs w:val="44"/>
      <w:lang w:val="en-US" w:eastAsia="zh-CN" w:bidi="ar-SA"/>
    </w:rPr>
  </w:style>
  <w:style w:type="character" w:customStyle="1" w:styleId="Char11">
    <w:name w:val="正文文本 Char1"/>
    <w:qFormat/>
    <w:rPr>
      <w:kern w:val="2"/>
      <w:sz w:val="21"/>
      <w:szCs w:val="22"/>
    </w:rPr>
  </w:style>
  <w:style w:type="character" w:customStyle="1" w:styleId="Char4">
    <w:name w:val="页眉 Char"/>
    <w:link w:val="af"/>
    <w:qFormat/>
    <w:rPr>
      <w:rFonts w:eastAsia="宋体"/>
      <w:kern w:val="2"/>
      <w:sz w:val="18"/>
      <w:szCs w:val="18"/>
      <w:lang w:val="en-US" w:eastAsia="zh-CN" w:bidi="ar-SA"/>
    </w:rPr>
  </w:style>
  <w:style w:type="character" w:customStyle="1" w:styleId="13">
    <w:name w:val="不明显参考1"/>
    <w:qFormat/>
    <w:rPr>
      <w:smallCaps/>
      <w:color w:val="C0504D"/>
      <w:u w:val="single"/>
    </w:rPr>
  </w:style>
  <w:style w:type="character" w:customStyle="1" w:styleId="Char5">
    <w:name w:val="副标题 Char"/>
    <w:link w:val="af0"/>
    <w:qFormat/>
    <w:rPr>
      <w:rFonts w:ascii="Arial" w:eastAsia="黑体" w:hAnsi="Arial"/>
      <w:b/>
      <w:bCs/>
      <w:kern w:val="2"/>
      <w:sz w:val="32"/>
      <w:szCs w:val="32"/>
      <w:lang w:val="en-US" w:eastAsia="zh-CN" w:bidi="ar-SA"/>
    </w:rPr>
  </w:style>
  <w:style w:type="character" w:customStyle="1" w:styleId="Char12">
    <w:name w:val="批注主题 Char1"/>
    <w:qFormat/>
    <w:rPr>
      <w:b/>
      <w:bCs/>
      <w:kern w:val="2"/>
      <w:sz w:val="21"/>
      <w:szCs w:val="22"/>
    </w:rPr>
  </w:style>
  <w:style w:type="character" w:customStyle="1" w:styleId="CharChar18">
    <w:name w:val="Char Char18"/>
    <w:qFormat/>
    <w:rPr>
      <w:b/>
      <w:bCs/>
      <w:kern w:val="44"/>
      <w:sz w:val="44"/>
      <w:szCs w:val="44"/>
    </w:rPr>
  </w:style>
  <w:style w:type="character" w:customStyle="1" w:styleId="Char13">
    <w:name w:val="批注框文本 Char1"/>
    <w:qFormat/>
    <w:rPr>
      <w:kern w:val="2"/>
      <w:sz w:val="18"/>
      <w:szCs w:val="18"/>
    </w:rPr>
  </w:style>
  <w:style w:type="character" w:customStyle="1" w:styleId="14">
    <w:name w:val="书籍标题1"/>
    <w:qFormat/>
    <w:rPr>
      <w:b/>
      <w:bCs/>
      <w:smallCaps/>
      <w:spacing w:val="5"/>
    </w:rPr>
  </w:style>
  <w:style w:type="character" w:customStyle="1" w:styleId="4Char">
    <w:name w:val="标题 4 Char"/>
    <w:qFormat/>
    <w:rPr>
      <w:rFonts w:eastAsia="宋体"/>
      <w:sz w:val="21"/>
      <w:lang w:val="en-US" w:eastAsia="zh-CN" w:bidi="ar-SA"/>
    </w:rPr>
  </w:style>
  <w:style w:type="character" w:customStyle="1" w:styleId="Char14">
    <w:name w:val="文档结构图 Char1"/>
    <w:qFormat/>
    <w:rPr>
      <w:rFonts w:ascii="宋体"/>
      <w:kern w:val="2"/>
      <w:sz w:val="18"/>
      <w:szCs w:val="18"/>
    </w:rPr>
  </w:style>
  <w:style w:type="character" w:customStyle="1" w:styleId="8Char">
    <w:name w:val="标题 8 Char"/>
    <w:link w:val="8"/>
    <w:qFormat/>
    <w:rPr>
      <w:rFonts w:ascii="Arial" w:eastAsia="黑体" w:hAnsi="Arial"/>
      <w:sz w:val="24"/>
      <w:szCs w:val="24"/>
      <w:lang w:val="en-US" w:eastAsia="zh-CN" w:bidi="ar-SA"/>
    </w:rPr>
  </w:style>
  <w:style w:type="character" w:customStyle="1" w:styleId="Char2">
    <w:name w:val="正文文本 Char"/>
    <w:link w:val="a8"/>
    <w:qFormat/>
    <w:rPr>
      <w:rFonts w:eastAsia="宋体"/>
      <w:kern w:val="2"/>
      <w:sz w:val="21"/>
      <w:szCs w:val="24"/>
      <w:lang w:val="en-US" w:eastAsia="zh-CN" w:bidi="ar-SA"/>
    </w:rPr>
  </w:style>
  <w:style w:type="character" w:customStyle="1" w:styleId="Char">
    <w:name w:val="正文缩进 Char"/>
    <w:link w:val="a3"/>
    <w:qFormat/>
    <w:rPr>
      <w:rFonts w:eastAsia="宋体"/>
      <w:kern w:val="2"/>
      <w:sz w:val="21"/>
      <w:szCs w:val="24"/>
      <w:lang w:val="en-US" w:eastAsia="zh-CN" w:bidi="ar-SA"/>
    </w:rPr>
  </w:style>
  <w:style w:type="character" w:customStyle="1" w:styleId="5Char">
    <w:name w:val="标题 5 Char"/>
    <w:link w:val="5"/>
    <w:qFormat/>
    <w:rPr>
      <w:rFonts w:ascii="Calibri" w:eastAsia="宋体" w:hAnsi="Calibri"/>
      <w:b/>
      <w:bCs/>
      <w:kern w:val="2"/>
      <w:sz w:val="28"/>
      <w:szCs w:val="28"/>
      <w:lang w:val="en-US" w:eastAsia="zh-CN" w:bidi="ar-SA"/>
    </w:rPr>
  </w:style>
  <w:style w:type="character" w:customStyle="1" w:styleId="CharChar17">
    <w:name w:val="Char Char17"/>
    <w:qFormat/>
    <w:rPr>
      <w:rFonts w:ascii="Cambria" w:eastAsia="宋体" w:hAnsi="Cambria" w:cs="Times New Roman"/>
      <w:b/>
      <w:bCs/>
      <w:kern w:val="2"/>
      <w:sz w:val="32"/>
      <w:szCs w:val="32"/>
    </w:rPr>
  </w:style>
  <w:style w:type="character" w:customStyle="1" w:styleId="CharChar2">
    <w:name w:val="页眉 Char Char"/>
    <w:qFormat/>
    <w:rPr>
      <w:rFonts w:eastAsia="宋体"/>
      <w:kern w:val="2"/>
      <w:sz w:val="18"/>
      <w:szCs w:val="18"/>
      <w:lang w:val="en-US" w:eastAsia="zh-CN" w:bidi="ar-SA"/>
    </w:rPr>
  </w:style>
  <w:style w:type="character" w:customStyle="1" w:styleId="15">
    <w:name w:val="明显参考1"/>
    <w:qFormat/>
    <w:rPr>
      <w:b/>
      <w:bCs/>
      <w:smallCaps/>
      <w:color w:val="C0504D"/>
      <w:spacing w:val="5"/>
      <w:u w:val="single"/>
    </w:rPr>
  </w:style>
  <w:style w:type="character" w:customStyle="1" w:styleId="CharChar7">
    <w:name w:val="Char Char7"/>
    <w:qFormat/>
    <w:rPr>
      <w:rFonts w:ascii="Arial" w:eastAsia="黑体" w:hAnsi="Arial"/>
      <w:b/>
      <w:bCs/>
      <w:kern w:val="2"/>
      <w:sz w:val="32"/>
      <w:szCs w:val="32"/>
      <w:lang w:val="en-US" w:eastAsia="zh-CN" w:bidi="ar-SA"/>
    </w:rPr>
  </w:style>
  <w:style w:type="character" w:customStyle="1" w:styleId="Char3">
    <w:name w:val="纯文本 Char"/>
    <w:link w:val="ab"/>
    <w:qFormat/>
    <w:rPr>
      <w:rFonts w:ascii="Courier New" w:eastAsia="宋体" w:hAnsi="Courier New"/>
      <w:kern w:val="2"/>
      <w:sz w:val="21"/>
      <w:lang w:val="en-US" w:eastAsia="zh-CN" w:bidi="ar-SA"/>
    </w:rPr>
  </w:style>
  <w:style w:type="character" w:customStyle="1" w:styleId="font11">
    <w:name w:val="font11"/>
    <w:qFormat/>
    <w:rPr>
      <w:rFonts w:ascii="宋体" w:eastAsia="宋体" w:hAnsi="宋体" w:cs="宋体" w:hint="eastAsia"/>
      <w:color w:val="000000"/>
      <w:sz w:val="20"/>
      <w:szCs w:val="20"/>
      <w:u w:val="none"/>
    </w:rPr>
  </w:style>
  <w:style w:type="character" w:customStyle="1" w:styleId="6Char">
    <w:name w:val="标题 6 Char"/>
    <w:link w:val="6"/>
    <w:qFormat/>
    <w:rPr>
      <w:rFonts w:ascii="Arial" w:eastAsia="黑体" w:hAnsi="Arial"/>
      <w:b/>
      <w:bCs/>
      <w:sz w:val="24"/>
      <w:szCs w:val="24"/>
      <w:lang w:val="en-US" w:eastAsia="zh-CN" w:bidi="ar-SA"/>
    </w:rPr>
  </w:style>
  <w:style w:type="character" w:customStyle="1" w:styleId="3Char">
    <w:name w:val="标题 3 Char"/>
    <w:link w:val="3"/>
    <w:qFormat/>
    <w:rPr>
      <w:rFonts w:eastAsia="宋体"/>
      <w:b/>
      <w:bCs/>
      <w:kern w:val="2"/>
      <w:sz w:val="32"/>
      <w:szCs w:val="32"/>
      <w:lang w:val="en-US" w:eastAsia="zh-CN" w:bidi="ar-SA"/>
    </w:rPr>
  </w:style>
  <w:style w:type="character" w:customStyle="1" w:styleId="415Char">
    <w:name w:val="4号宋体左齐行距1.5倍 Char"/>
    <w:qFormat/>
    <w:rPr>
      <w:rFonts w:eastAsia="宋体"/>
      <w:b/>
      <w:sz w:val="32"/>
      <w:lang w:val="en-US" w:eastAsia="zh-CN" w:bidi="ar-SA"/>
    </w:rPr>
  </w:style>
  <w:style w:type="character" w:customStyle="1" w:styleId="16">
    <w:name w:val="不明显强调1"/>
    <w:qFormat/>
    <w:rPr>
      <w:i/>
      <w:iCs/>
      <w:color w:val="808080"/>
    </w:rPr>
  </w:style>
  <w:style w:type="character" w:customStyle="1" w:styleId="9Char">
    <w:name w:val="标题 9 Char"/>
    <w:link w:val="9"/>
    <w:qFormat/>
    <w:rPr>
      <w:rFonts w:ascii="Arial" w:eastAsia="黑体" w:hAnsi="Arial"/>
      <w:sz w:val="21"/>
      <w:szCs w:val="21"/>
      <w:lang w:val="en-US" w:eastAsia="zh-CN" w:bidi="ar-SA"/>
    </w:rPr>
  </w:style>
  <w:style w:type="character" w:customStyle="1" w:styleId="ask-title">
    <w:name w:val="ask-title"/>
    <w:basedOn w:val="a0"/>
    <w:qFormat/>
  </w:style>
  <w:style w:type="character" w:customStyle="1" w:styleId="font161">
    <w:name w:val="font161"/>
    <w:qFormat/>
    <w:rPr>
      <w:b/>
      <w:bCs/>
      <w:sz w:val="32"/>
      <w:szCs w:val="32"/>
    </w:rPr>
  </w:style>
  <w:style w:type="character" w:customStyle="1" w:styleId="apple-converted-space">
    <w:name w:val="apple-converted-space"/>
    <w:basedOn w:val="a0"/>
    <w:qFormat/>
  </w:style>
  <w:style w:type="character" w:customStyle="1" w:styleId="CharChar20">
    <w:name w:val="Char Char2"/>
    <w:qFormat/>
    <w:rPr>
      <w:rFonts w:eastAsia="宋体"/>
      <w:kern w:val="2"/>
      <w:sz w:val="21"/>
      <w:szCs w:val="24"/>
      <w:lang w:val="en-US" w:eastAsia="zh-CN" w:bidi="ar-SA"/>
    </w:rPr>
  </w:style>
  <w:style w:type="paragraph" w:customStyle="1" w:styleId="afe">
    <w:name w:val="样式"/>
    <w:qFormat/>
    <w:pPr>
      <w:widowControl w:val="0"/>
      <w:autoSpaceDE w:val="0"/>
      <w:autoSpaceDN w:val="0"/>
      <w:adjustRightInd w:val="0"/>
    </w:pPr>
    <w:rPr>
      <w:rFonts w:ascii="宋体" w:hAnsi="宋体" w:cs="宋体"/>
      <w:sz w:val="24"/>
      <w:szCs w:val="24"/>
    </w:rPr>
  </w:style>
  <w:style w:type="paragraph" w:customStyle="1" w:styleId="17">
    <w:name w:val="样式1"/>
    <w:basedOn w:val="3"/>
    <w:qFormat/>
    <w:rPr>
      <w:rFonts w:eastAsia="Arial"/>
    </w:rPr>
  </w:style>
  <w:style w:type="paragraph" w:customStyle="1" w:styleId="43">
    <w:name w:val="样式4"/>
    <w:basedOn w:val="3"/>
    <w:qFormat/>
    <w:rPr>
      <w:rFonts w:eastAsia="Arial"/>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210">
    <w:name w:val="中等深浅网格 21"/>
    <w:qFormat/>
    <w:pPr>
      <w:widowControl w:val="0"/>
      <w:jc w:val="both"/>
    </w:pPr>
    <w:rPr>
      <w:kern w:val="2"/>
      <w:sz w:val="21"/>
      <w:szCs w:val="22"/>
    </w:rPr>
  </w:style>
  <w:style w:type="paragraph" w:customStyle="1" w:styleId="ParaCharCharCharChar">
    <w:name w:val="默认段落字体 Para Char Char Char Char"/>
    <w:basedOn w:val="a"/>
    <w:qFormat/>
  </w:style>
  <w:style w:type="paragraph" w:customStyle="1" w:styleId="22">
    <w:name w:val="样式2"/>
    <w:basedOn w:val="3"/>
    <w:qFormat/>
  </w:style>
  <w:style w:type="paragraph" w:customStyle="1" w:styleId="XW">
    <w:name w:val="XW编号正文"/>
    <w:basedOn w:val="XW0"/>
    <w:qFormat/>
    <w:pPr>
      <w:numPr>
        <w:numId w:val="1"/>
      </w:numPr>
      <w:tabs>
        <w:tab w:val="left" w:pos="1035"/>
        <w:tab w:val="left" w:pos="1134"/>
      </w:tabs>
      <w:ind w:left="1035" w:hanging="720"/>
      <w:jc w:val="left"/>
    </w:pPr>
  </w:style>
  <w:style w:type="paragraph" w:customStyle="1" w:styleId="XW0">
    <w:name w:val="XW正文"/>
    <w:basedOn w:val="a9"/>
    <w:qFormat/>
    <w:pPr>
      <w:adjustRightInd w:val="0"/>
      <w:spacing w:after="0" w:line="300" w:lineRule="auto"/>
      <w:ind w:leftChars="0" w:left="0" w:firstLine="454"/>
      <w:textAlignment w:val="baseline"/>
    </w:pPr>
    <w:rPr>
      <w:szCs w:val="20"/>
    </w:rPr>
  </w:style>
  <w:style w:type="paragraph" w:customStyle="1" w:styleId="CharCharCharCharChar">
    <w:name w:val="Char Char Char Char Char"/>
    <w:basedOn w:val="a"/>
    <w:qFormat/>
    <w:pPr>
      <w:tabs>
        <w:tab w:val="left" w:pos="1360"/>
      </w:tabs>
      <w:ind w:left="1360" w:hanging="720"/>
    </w:pPr>
    <w:rPr>
      <w:szCs w:val="20"/>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aff">
    <w:name w:val="目录标题"/>
    <w:basedOn w:val="1"/>
    <w:next w:val="a"/>
    <w:qFormat/>
    <w:pPr>
      <w:outlineLvl w:val="9"/>
    </w:pPr>
  </w:style>
  <w:style w:type="paragraph" w:customStyle="1" w:styleId="A20">
    <w:name w:val="A2"/>
    <w:basedOn w:val="ab"/>
    <w:qFormat/>
    <w:pPr>
      <w:spacing w:line="300" w:lineRule="auto"/>
      <w:jc w:val="left"/>
    </w:pPr>
    <w:rPr>
      <w:rFonts w:ascii="黑体" w:eastAsia="黑体"/>
      <w:szCs w:val="21"/>
    </w:rPr>
  </w:style>
  <w:style w:type="paragraph" w:customStyle="1" w:styleId="18">
    <w:name w:val="正文1"/>
    <w:qFormat/>
    <w:pPr>
      <w:widowControl w:val="0"/>
      <w:adjustRightInd w:val="0"/>
      <w:spacing w:line="312" w:lineRule="atLeast"/>
      <w:jc w:val="both"/>
    </w:pPr>
    <w:rPr>
      <w:rFonts w:ascii="宋体" w:hint="eastAsia"/>
      <w:sz w:val="34"/>
    </w:rPr>
  </w:style>
  <w:style w:type="paragraph" w:customStyle="1" w:styleId="A30">
    <w:name w:val="A3"/>
    <w:basedOn w:val="A10"/>
    <w:qFormat/>
    <w:rPr>
      <w:sz w:val="21"/>
    </w:rPr>
  </w:style>
  <w:style w:type="paragraph" w:customStyle="1" w:styleId="A10">
    <w:name w:val="A1"/>
    <w:basedOn w:val="ab"/>
    <w:qFormat/>
    <w:pPr>
      <w:spacing w:line="300" w:lineRule="auto"/>
      <w:jc w:val="center"/>
    </w:pPr>
    <w:rPr>
      <w:rFonts w:ascii="黑体" w:eastAsia="黑体"/>
      <w:sz w:val="52"/>
      <w:szCs w:val="21"/>
    </w:rPr>
  </w:style>
  <w:style w:type="paragraph" w:customStyle="1" w:styleId="p0">
    <w:name w:val="p0"/>
    <w:basedOn w:val="a"/>
    <w:qFormat/>
    <w:pPr>
      <w:widowControl/>
    </w:pPr>
    <w:rPr>
      <w:kern w:val="0"/>
      <w:szCs w:val="21"/>
    </w:rPr>
  </w:style>
  <w:style w:type="paragraph" w:customStyle="1" w:styleId="3100">
    <w:name w:val="样式 标题 31 + 宋体 黑色 左侧:  0 厘米 首行缩进:  0 厘米"/>
    <w:basedOn w:val="a"/>
    <w:qFormat/>
    <w:pPr>
      <w:snapToGrid w:val="0"/>
      <w:spacing w:before="120" w:after="120" w:line="360" w:lineRule="auto"/>
      <w:jc w:val="left"/>
      <w:outlineLvl w:val="2"/>
    </w:pPr>
    <w:rPr>
      <w:rFonts w:ascii="宋体" w:hAnsi="宋体" w:cs="宋体"/>
      <w:color w:val="000000"/>
      <w:kern w:val="0"/>
      <w:szCs w:val="21"/>
    </w:rPr>
  </w:style>
  <w:style w:type="paragraph" w:customStyle="1" w:styleId="aff0">
    <w:name w:val="表格文字"/>
    <w:basedOn w:val="a"/>
    <w:qFormat/>
    <w:pPr>
      <w:adjustRightInd w:val="0"/>
      <w:spacing w:line="420" w:lineRule="atLeast"/>
      <w:jc w:val="left"/>
      <w:textAlignment w:val="baseline"/>
    </w:pPr>
    <w:rPr>
      <w:kern w:val="0"/>
      <w:szCs w:val="20"/>
    </w:rPr>
  </w:style>
  <w:style w:type="paragraph" w:customStyle="1" w:styleId="aff1">
    <w:name w:val="表格标题"/>
    <w:basedOn w:val="a"/>
    <w:qFormat/>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9">
    <w:name w:val="菲页1"/>
    <w:basedOn w:val="2"/>
    <w:qFormat/>
    <w:pPr>
      <w:widowControl/>
      <w:tabs>
        <w:tab w:val="left" w:pos="540"/>
        <w:tab w:val="left" w:pos="7020"/>
      </w:tabs>
      <w:spacing w:line="240" w:lineRule="auto"/>
      <w:jc w:val="center"/>
    </w:pPr>
    <w:rPr>
      <w:rFonts w:ascii="黑体" w:eastAsia="仿宋_GB2312" w:hAnsi="宋体" w:hint="eastAsia"/>
      <w:b w:val="0"/>
      <w:bCs w:val="0"/>
      <w:color w:val="000000"/>
      <w:kern w:val="0"/>
      <w:sz w:val="52"/>
      <w:szCs w:val="36"/>
    </w:rPr>
  </w:style>
  <w:style w:type="paragraph" w:customStyle="1" w:styleId="aff2">
    <w:name w:val="空半行"/>
    <w:basedOn w:val="a"/>
    <w:qFormat/>
    <w:pPr>
      <w:adjustRightInd w:val="0"/>
      <w:spacing w:line="120" w:lineRule="exact"/>
      <w:textAlignment w:val="baseline"/>
    </w:pPr>
    <w:rPr>
      <w:rFonts w:eastAsia="仿宋_GB2312"/>
      <w:color w:val="FFFFFF"/>
      <w:kern w:val="0"/>
      <w:sz w:val="30"/>
      <w:szCs w:val="20"/>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ff3">
    <w:name w:val="正文小标题"/>
    <w:basedOn w:val="a"/>
    <w:qFormat/>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33">
    <w:name w:val="样式3"/>
    <w:basedOn w:val="3"/>
    <w:qFormat/>
    <w:rPr>
      <w:rFonts w:eastAsia="Arial"/>
    </w:rPr>
  </w:style>
  <w:style w:type="paragraph" w:customStyle="1" w:styleId="aff4">
    <w:name w:val="目录"/>
    <w:basedOn w:val="a"/>
    <w:qFormat/>
    <w:pPr>
      <w:widowControl/>
      <w:jc w:val="center"/>
    </w:pPr>
    <w:rPr>
      <w:rFonts w:ascii="宋体" w:hint="eastAsia"/>
      <w:b/>
      <w:kern w:val="0"/>
      <w:sz w:val="36"/>
      <w:szCs w:val="20"/>
    </w:rPr>
  </w:style>
  <w:style w:type="paragraph" w:customStyle="1" w:styleId="61">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Char40">
    <w:name w:val="Char4"/>
    <w:basedOn w:val="a"/>
    <w:qFormat/>
    <w:pPr>
      <w:spacing w:line="360" w:lineRule="auto"/>
      <w:ind w:firstLineChars="200" w:firstLine="200"/>
    </w:pPr>
    <w:rPr>
      <w:rFonts w:ascii="Arial" w:hAnsi="Arial" w:cs="Arial"/>
      <w:sz w:val="24"/>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eastAsia="黑体" w:hAnsi="黑体" w:cs="宋体"/>
      <w:b w:val="0"/>
      <w:bCs w:val="0"/>
      <w:sz w:val="32"/>
      <w:szCs w:val="20"/>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Char6">
    <w:name w:val="Char"/>
    <w:basedOn w:val="a"/>
    <w:qFormat/>
  </w:style>
  <w:style w:type="paragraph" w:customStyle="1" w:styleId="Char15">
    <w:name w:val="Char1"/>
    <w:basedOn w:val="a"/>
    <w:qFormat/>
    <w:pPr>
      <w:tabs>
        <w:tab w:val="left" w:pos="360"/>
      </w:tabs>
    </w:pPr>
    <w:rPr>
      <w:sz w:val="24"/>
    </w:rPr>
  </w:style>
  <w:style w:type="paragraph" w:customStyle="1" w:styleId="aff5">
    <w:name w:val="表格"/>
    <w:basedOn w:val="a"/>
    <w:qFormat/>
    <w:pPr>
      <w:jc w:val="center"/>
      <w:textAlignment w:val="center"/>
    </w:pPr>
    <w:rPr>
      <w:rFonts w:ascii="华文细黑" w:hAnsi="华文细黑"/>
      <w:kern w:val="0"/>
      <w:szCs w:val="20"/>
    </w:rPr>
  </w:style>
  <w:style w:type="paragraph" w:customStyle="1" w:styleId="aff6">
    <w:name w:val="菲页(卷)"/>
    <w:basedOn w:val="1"/>
    <w:next w:val="18"/>
    <w:qFormat/>
    <w:pPr>
      <w:keepLines w:val="0"/>
      <w:widowControl/>
      <w:tabs>
        <w:tab w:val="left" w:pos="432"/>
      </w:tabs>
      <w:spacing w:before="0" w:after="0" w:line="240" w:lineRule="auto"/>
      <w:ind w:left="432" w:hanging="432"/>
      <w:jc w:val="center"/>
      <w:outlineLvl w:val="1"/>
    </w:pPr>
    <w:rPr>
      <w:rFonts w:ascii="黑体" w:eastAsia="黑体" w:hint="eastAsia"/>
      <w:b w:val="0"/>
      <w:bCs w:val="0"/>
      <w:kern w:val="0"/>
      <w:sz w:val="52"/>
      <w:szCs w:val="20"/>
    </w:rPr>
  </w:style>
  <w:style w:type="paragraph" w:customStyle="1" w:styleId="aff7">
    <w:name w:val="表内文字"/>
    <w:basedOn w:val="ab"/>
    <w:qFormat/>
    <w:pPr>
      <w:spacing w:before="40" w:after="40" w:line="300" w:lineRule="auto"/>
      <w:ind w:firstLineChars="250" w:firstLine="525"/>
    </w:pPr>
    <w:rPr>
      <w:rFonts w:ascii="Times New Roman" w:eastAsia="仿宋_GB2312" w:hAnsi="Times New Roman"/>
      <w:szCs w:val="21"/>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23">
    <w:name w:val="菲页2"/>
    <w:basedOn w:val="3"/>
    <w:qFormat/>
    <w:pPr>
      <w:widowControl/>
      <w:tabs>
        <w:tab w:val="left" w:pos="720"/>
      </w:tabs>
      <w:spacing w:before="120" w:after="120" w:line="360" w:lineRule="auto"/>
      <w:ind w:left="720" w:hanging="720"/>
      <w:jc w:val="center"/>
    </w:pPr>
    <w:rPr>
      <w:rFonts w:ascii="黑体" w:eastAsia="黑体" w:hAnsi="宋体" w:hint="eastAsia"/>
      <w:b w:val="0"/>
      <w:bCs w:val="0"/>
      <w:kern w:val="0"/>
      <w:sz w:val="44"/>
      <w:szCs w:val="20"/>
    </w:rPr>
  </w:style>
  <w:style w:type="paragraph" w:customStyle="1" w:styleId="11XW6622">
    <w:name w:val="样式 标题 1标题 1XW + 黑色 两端对齐 段前: 6 磅 段后: 6 磅 行距: 最小值 22 磅"/>
    <w:basedOn w:val="1"/>
    <w:qFormat/>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aff8">
    <w:name w:val="表头"/>
    <w:basedOn w:val="a"/>
    <w:qFormat/>
    <w:pPr>
      <w:snapToGrid w:val="0"/>
      <w:spacing w:line="300" w:lineRule="auto"/>
      <w:ind w:right="420"/>
    </w:pPr>
    <w:rPr>
      <w:rFonts w:ascii="仿宋_GB2312"/>
      <w:kern w:val="0"/>
      <w:szCs w:val="21"/>
    </w:rPr>
  </w:style>
  <w:style w:type="paragraph" w:customStyle="1" w:styleId="-110">
    <w:name w:val="彩色底纹 - 强调文字颜色 11"/>
    <w:qFormat/>
    <w:rPr>
      <w:kern w:val="2"/>
      <w:sz w:val="21"/>
      <w:szCs w:val="24"/>
    </w:rPr>
  </w:style>
  <w:style w:type="paragraph" w:customStyle="1" w:styleId="1a">
    <w:name w:val="1"/>
    <w:basedOn w:val="a"/>
    <w:next w:val="a"/>
    <w:qFormat/>
  </w:style>
  <w:style w:type="paragraph" w:customStyle="1" w:styleId="xl49">
    <w:name w:val="xl49"/>
    <w:basedOn w:val="a"/>
    <w:qFormat/>
    <w:pPr>
      <w:widowControl/>
      <w:pBdr>
        <w:bottom w:val="single" w:sz="4" w:space="0" w:color="auto"/>
        <w:right w:val="single" w:sz="4" w:space="0" w:color="auto"/>
      </w:pBdr>
      <w:spacing w:before="100" w:beforeAutospacing="1" w:after="100" w:afterAutospacing="1"/>
    </w:pPr>
    <w:rPr>
      <w:rFonts w:ascii="宋体" w:hAnsi="宋体"/>
      <w:b/>
      <w:bCs/>
      <w:kern w:val="0"/>
      <w:sz w:val="24"/>
    </w:rPr>
  </w:style>
  <w:style w:type="paragraph" w:customStyle="1" w:styleId="aff9">
    <w:name w:val="目录文字"/>
    <w:basedOn w:val="a"/>
    <w:qFormat/>
    <w:pPr>
      <w:widowControl/>
      <w:spacing w:line="480" w:lineRule="auto"/>
      <w:jc w:val="left"/>
    </w:pPr>
    <w:rPr>
      <w:rFonts w:ascii="宋体" w:hAnsi="宋体" w:hint="eastAsia"/>
      <w:kern w:val="0"/>
      <w:sz w:val="24"/>
      <w:szCs w:val="20"/>
    </w:rPr>
  </w:style>
  <w:style w:type="paragraph" w:customStyle="1" w:styleId="-111">
    <w:name w:val="彩色列表 - 强调文字颜色 11"/>
    <w:basedOn w:val="a"/>
    <w:qFormat/>
    <w:pPr>
      <w:ind w:firstLineChars="200" w:firstLine="420"/>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7</Pages>
  <Words>389</Words>
  <Characters>2219</Characters>
  <Application>Microsoft Office Word</Application>
  <DocSecurity>0</DocSecurity>
  <Lines>18</Lines>
  <Paragraphs>5</Paragraphs>
  <ScaleCrop>false</ScaleCrop>
  <Company>中国微软</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e510</dc:creator>
  <cp:lastModifiedBy>微软用户</cp:lastModifiedBy>
  <cp:revision>14</cp:revision>
  <cp:lastPrinted>2019-05-06T09:43:00Z</cp:lastPrinted>
  <dcterms:created xsi:type="dcterms:W3CDTF">2019-04-17T08:49:00Z</dcterms:created>
  <dcterms:modified xsi:type="dcterms:W3CDTF">2021-03-05T02:50:00Z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