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color w:val="000000"/>
          <w:sz w:val="44"/>
          <w:szCs w:val="44"/>
          <w:u w:val="single"/>
          <w:lang w:eastAsia="zh-CN"/>
        </w:rPr>
      </w:pPr>
      <w:r>
        <w:rPr>
          <w:rFonts w:hint="eastAsia" w:ascii="宋体" w:hAnsi="宋体" w:cs="宋体"/>
          <w:b/>
          <w:bCs/>
          <w:sz w:val="44"/>
          <w:szCs w:val="44"/>
          <w:u w:val="single"/>
          <w:lang w:eastAsia="zh-CN"/>
        </w:rPr>
        <w:t>铜冠建安</w:t>
      </w:r>
      <w:r>
        <w:rPr>
          <w:rFonts w:hint="eastAsia" w:ascii="宋体" w:hAnsi="宋体" w:cs="宋体"/>
          <w:b/>
          <w:bCs/>
          <w:sz w:val="44"/>
          <w:szCs w:val="44"/>
          <w:u w:val="single"/>
        </w:rPr>
        <w:t>公司-</w:t>
      </w:r>
      <w:r>
        <w:rPr>
          <w:rFonts w:hint="eastAsia" w:ascii="宋体" w:hAnsi="宋体" w:cs="宋体"/>
          <w:b/>
          <w:bCs/>
          <w:sz w:val="44"/>
          <w:szCs w:val="44"/>
          <w:u w:val="single"/>
          <w:lang w:val="en-US" w:eastAsia="zh-CN"/>
        </w:rPr>
        <w:t>全站仪</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-0</w:t>
      </w:r>
      <w:r>
        <w:rPr>
          <w:rFonts w:hint="eastAsia" w:ascii="仿宋" w:hAnsi="仿宋" w:eastAsia="仿宋" w:cs="仿宋_GB2312"/>
          <w:b/>
          <w:bCs/>
          <w:sz w:val="32"/>
          <w:szCs w:val="32"/>
          <w:u w:val="single"/>
          <w:lang w:val="en-US" w:eastAsia="zh-CN"/>
        </w:rPr>
        <w:t>2</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val="en-US" w:eastAsia="zh-CN"/>
        </w:rPr>
        <w:t>全站仪</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有色金属集团铜冠建筑安装股份有限公司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 xml:space="preserve">章浩（18705628595）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月1</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月1</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w:t>
      </w:r>
      <w:r>
        <w:rPr>
          <w:rFonts w:hint="eastAsia" w:ascii="仿宋" w:hAnsi="仿宋" w:eastAsia="仿宋" w:cs="仿宋_GB2312"/>
          <w:sz w:val="28"/>
          <w:szCs w:val="28"/>
          <w:lang w:eastAsia="zh-CN"/>
        </w:rPr>
        <w:t>仪器</w:t>
      </w:r>
      <w:r>
        <w:rPr>
          <w:rFonts w:hint="eastAsia" w:ascii="仿宋" w:hAnsi="仿宋" w:eastAsia="仿宋" w:cs="仿宋_GB2312"/>
          <w:sz w:val="28"/>
          <w:szCs w:val="28"/>
        </w:rPr>
        <w:t>的</w:t>
      </w:r>
      <w:r>
        <w:rPr>
          <w:rFonts w:hint="eastAsia" w:ascii="仿宋" w:hAnsi="仿宋" w:eastAsia="仿宋" w:cs="仿宋_GB2312"/>
          <w:sz w:val="28"/>
          <w:szCs w:val="28"/>
          <w:lang w:eastAsia="zh-CN"/>
        </w:rPr>
        <w:t>技术指标：（报价单见附件）</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5"/>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设备名称</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全站仪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品牌</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星瑞达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仪器型号</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TTS-112R</w:t>
            </w:r>
            <w:r>
              <w:rPr>
                <w:rFonts w:hint="eastAsia" w:ascii="仿宋" w:hAnsi="仿宋" w:eastAsia="仿宋" w:cs="仿宋_GB2312"/>
                <w:sz w:val="24"/>
                <w:szCs w:val="24"/>
                <w:vertAlign w:val="superscript"/>
                <w:lang w:val="en-US" w:eastAsia="zh-CN"/>
              </w:rPr>
              <w:t>10</w:t>
            </w:r>
            <w:r>
              <w:rPr>
                <w:rFonts w:hint="eastAsia" w:ascii="仿宋" w:hAnsi="仿宋" w:eastAsia="仿宋" w:cs="仿宋_GB2312"/>
                <w:sz w:val="24"/>
                <w:szCs w:val="24"/>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棱镜组</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5000m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反射片</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免棱镜</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数字显示</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最大：999999.999最小：1mm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精度（棱镜）</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±（2+2x10</w:t>
            </w:r>
            <w:r>
              <w:rPr>
                <w:rFonts w:hint="eastAsia" w:ascii="仿宋" w:hAnsi="仿宋" w:eastAsia="仿宋" w:cs="仿宋_GB2312"/>
                <w:sz w:val="24"/>
                <w:szCs w:val="24"/>
                <w:vertAlign w:val="superscript"/>
                <w:lang w:val="en-US" w:eastAsia="zh-CN"/>
              </w:rPr>
              <w:t>-6</w:t>
            </w:r>
            <w:r>
              <w:rPr>
                <w:rFonts w:hint="eastAsia" w:ascii="仿宋" w:hAnsi="仿宋" w:eastAsia="仿宋" w:cs="仿宋_GB2312"/>
                <w:sz w:val="24"/>
                <w:szCs w:val="24"/>
                <w:vertAlign w:val="baseline"/>
                <w:lang w:val="en-US" w:eastAsia="zh-CN"/>
              </w:rPr>
              <w:t>D）mm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精度（反射片）</w:t>
            </w:r>
          </w:p>
        </w:tc>
        <w:tc>
          <w:tcPr>
            <w:tcW w:w="4516"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±（3+2x10</w:t>
            </w:r>
            <w:r>
              <w:rPr>
                <w:rFonts w:hint="eastAsia" w:ascii="仿宋" w:hAnsi="仿宋" w:eastAsia="仿宋" w:cs="仿宋_GB2312"/>
                <w:sz w:val="24"/>
                <w:szCs w:val="24"/>
                <w:vertAlign w:val="superscript"/>
                <w:lang w:val="en-US" w:eastAsia="zh-CN"/>
              </w:rPr>
              <w:t>-6</w:t>
            </w:r>
            <w:r>
              <w:rPr>
                <w:rFonts w:hint="eastAsia" w:ascii="仿宋" w:hAnsi="仿宋" w:eastAsia="仿宋" w:cs="仿宋_GB2312"/>
                <w:sz w:val="24"/>
                <w:szCs w:val="24"/>
                <w:vertAlign w:val="baseline"/>
                <w:lang w:val="en-US" w:eastAsia="zh-CN"/>
              </w:rPr>
              <w:t>D）mm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精度（无棱镜）</w:t>
            </w:r>
          </w:p>
        </w:tc>
        <w:tc>
          <w:tcPr>
            <w:tcW w:w="4516"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±（3+2x10</w:t>
            </w:r>
            <w:r>
              <w:rPr>
                <w:rFonts w:hint="eastAsia" w:ascii="仿宋" w:hAnsi="仿宋" w:eastAsia="仿宋" w:cs="仿宋_GB2312"/>
                <w:sz w:val="24"/>
                <w:szCs w:val="24"/>
                <w:vertAlign w:val="superscript"/>
                <w:lang w:val="en-US" w:eastAsia="zh-CN"/>
              </w:rPr>
              <w:t>-6</w:t>
            </w:r>
            <w:r>
              <w:rPr>
                <w:rFonts w:hint="eastAsia" w:ascii="仿宋" w:hAnsi="仿宋" w:eastAsia="仿宋" w:cs="仿宋_GB2312"/>
                <w:sz w:val="24"/>
                <w:szCs w:val="24"/>
                <w:vertAlign w:val="baseline"/>
                <w:lang w:val="en-US" w:eastAsia="zh-CN"/>
              </w:rPr>
              <w:t>D）mm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测量时间</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精测单次1.2s，连续0.35s，跟踪0.2s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31" w:type="dxa"/>
            <w:gridSpan w:val="2"/>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望远镜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成像</w:t>
            </w:r>
          </w:p>
        </w:tc>
        <w:tc>
          <w:tcPr>
            <w:tcW w:w="4516"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正像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放大倍率</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30X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最短视距</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筒长</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152mm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31" w:type="dxa"/>
            <w:gridSpan w:val="2"/>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角度测量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测角方式</w:t>
            </w:r>
          </w:p>
        </w:tc>
        <w:tc>
          <w:tcPr>
            <w:tcW w:w="4516"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绝对编码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光  盘直径</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79mm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最小显示读数</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精度</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31" w:type="dxa"/>
            <w:gridSpan w:val="2"/>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导向光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光源类型</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波长</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黄590mm，红635mm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有效距离</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31" w:type="dxa"/>
            <w:gridSpan w:val="2"/>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竖盘补偿器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系统</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双轴液体光电式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工作范围</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15"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分辨率</w:t>
            </w:r>
          </w:p>
        </w:tc>
        <w:tc>
          <w:tcPr>
            <w:tcW w:w="4516"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r>
    </w:tbl>
    <w:p>
      <w:pPr>
        <w:ind w:firstLine="560" w:firstLineChars="200"/>
        <w:rPr>
          <w:rFonts w:hint="default" w:ascii="仿宋" w:hAnsi="仿宋" w:eastAsia="仿宋" w:cs="仿宋_GB2312"/>
          <w:sz w:val="28"/>
          <w:szCs w:val="28"/>
          <w:lang w:val="en-US" w:eastAsia="zh-CN"/>
        </w:rPr>
      </w:pPr>
    </w:p>
    <w:p>
      <w:pPr>
        <w:rPr>
          <w:rFonts w:ascii="仿宋" w:hAnsi="仿宋"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_GB2312"/>
          <w:b/>
          <w:sz w:val="36"/>
          <w:szCs w:val="36"/>
        </w:rPr>
      </w:pP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五</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月1</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sz w:val="28"/>
          <w:szCs w:val="28"/>
          <w:u w:val="single"/>
        </w:rPr>
        <w:t>报价为含税（税率必须注明）、含运费（至安徽铜陵</w:t>
      </w:r>
      <w:r>
        <w:rPr>
          <w:rFonts w:hint="eastAsia" w:ascii="仿宋" w:hAnsi="仿宋" w:eastAsia="仿宋" w:cs="仿宋_GB2312"/>
          <w:sz w:val="28"/>
          <w:szCs w:val="28"/>
          <w:u w:val="single"/>
          <w:lang w:eastAsia="zh-CN"/>
        </w:rPr>
        <w:t>指定地点）。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ascii="仿宋" w:hAnsi="仿宋" w:eastAsia="仿宋" w:cs="仿宋_GB2312"/>
          <w:b/>
          <w:sz w:val="36"/>
          <w:szCs w:val="36"/>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jc w:val="left"/>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lang w:eastAsia="zh-CN"/>
        </w:rPr>
        <w:t>附件：</w:t>
      </w: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1</w:t>
      </w:r>
      <w:r>
        <w:rPr>
          <w:rFonts w:hint="eastAsia" w:ascii="仿宋" w:hAnsi="仿宋" w:eastAsia="仿宋" w:cs="仿宋_GB2312"/>
          <w:b/>
          <w:bCs/>
          <w:sz w:val="32"/>
          <w:szCs w:val="32"/>
          <w:u w:val="none"/>
        </w:rPr>
        <w:t>-0</w:t>
      </w:r>
      <w:r>
        <w:rPr>
          <w:rFonts w:hint="eastAsia" w:ascii="仿宋" w:hAnsi="仿宋" w:eastAsia="仿宋" w:cs="仿宋_GB2312"/>
          <w:b/>
          <w:bCs/>
          <w:sz w:val="32"/>
          <w:szCs w:val="32"/>
          <w:u w:val="none"/>
          <w:lang w:val="en-US" w:eastAsia="zh-CN"/>
        </w:rPr>
        <w:t>2</w:t>
      </w:r>
      <w:bookmarkStart w:id="0" w:name="_GoBack"/>
      <w:bookmarkEnd w:id="0"/>
      <w:r>
        <w:rPr>
          <w:rFonts w:hint="eastAsia" w:ascii="仿宋" w:hAnsi="仿宋" w:eastAsia="仿宋" w:cs="仿宋_GB2312"/>
          <w:b/>
          <w:bCs/>
          <w:sz w:val="32"/>
          <w:szCs w:val="32"/>
          <w:u w:val="none"/>
          <w:lang w:val="en-US" w:eastAsia="zh-CN"/>
        </w:rPr>
        <w:t>）</w:t>
      </w:r>
    </w:p>
    <w:tbl>
      <w:tblPr>
        <w:tblStyle w:val="45"/>
        <w:tblpPr w:leftFromText="180" w:rightFromText="180" w:vertAnchor="text" w:horzAnchor="page" w:tblpX="1663" w:tblpY="174"/>
        <w:tblOverlap w:val="never"/>
        <w:tblW w:w="13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2115"/>
        <w:gridCol w:w="1478"/>
        <w:gridCol w:w="718"/>
        <w:gridCol w:w="709"/>
        <w:gridCol w:w="1265"/>
        <w:gridCol w:w="112"/>
        <w:gridCol w:w="1268"/>
        <w:gridCol w:w="1200"/>
        <w:gridCol w:w="1245"/>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115"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147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规格型号</w:t>
            </w:r>
          </w:p>
        </w:tc>
        <w:tc>
          <w:tcPr>
            <w:tcW w:w="71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0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37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26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461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15"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val="en-US" w:eastAsia="zh-CN"/>
              </w:rPr>
              <w:t>全站仪</w:t>
            </w:r>
          </w:p>
        </w:tc>
        <w:tc>
          <w:tcPr>
            <w:tcW w:w="1478" w:type="dxa"/>
            <w:noWrap w:val="0"/>
            <w:vAlign w:val="center"/>
          </w:tcPr>
          <w:p>
            <w:pPr>
              <w:widowControl w:val="0"/>
              <w:jc w:val="center"/>
              <w:rPr>
                <w:rFonts w:hint="default" w:ascii="宋体" w:hAnsi="宋体" w:eastAsia="宋体" w:cs="宋体"/>
                <w:b/>
                <w:sz w:val="24"/>
                <w:szCs w:val="24"/>
                <w:lang w:val="en-US" w:eastAsia="zh-CN"/>
              </w:rPr>
            </w:pPr>
            <w:r>
              <w:rPr>
                <w:rFonts w:hint="eastAsia" w:ascii="仿宋" w:hAnsi="仿宋" w:eastAsia="仿宋" w:cs="仿宋_GB2312"/>
                <w:sz w:val="24"/>
                <w:szCs w:val="24"/>
                <w:vertAlign w:val="baseline"/>
                <w:lang w:val="en-US" w:eastAsia="zh-CN"/>
              </w:rPr>
              <w:t>TTS-112R</w:t>
            </w:r>
            <w:r>
              <w:rPr>
                <w:rFonts w:hint="eastAsia" w:ascii="仿宋" w:hAnsi="仿宋" w:eastAsia="仿宋" w:cs="仿宋_GB2312"/>
                <w:sz w:val="24"/>
                <w:szCs w:val="24"/>
                <w:vertAlign w:val="superscript"/>
                <w:lang w:val="en-US" w:eastAsia="zh-CN"/>
              </w:rPr>
              <w:t>10</w:t>
            </w:r>
            <w:r>
              <w:rPr>
                <w:rFonts w:hint="eastAsia" w:ascii="仿宋" w:hAnsi="仿宋" w:eastAsia="仿宋" w:cs="仿宋_GB2312"/>
                <w:sz w:val="24"/>
                <w:szCs w:val="24"/>
                <w:vertAlign w:val="baseline"/>
                <w:lang w:val="en-US" w:eastAsia="zh-CN"/>
              </w:rPr>
              <w:t>M</w:t>
            </w: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壹</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13957" w:type="dxa"/>
            <w:gridSpan w:val="11"/>
            <w:shd w:val="clear" w:color="auto" w:fill="FFFFFF"/>
            <w:noWrap w:val="0"/>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3、报价均为含税（税率必须注明）、含运费；</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4、如有疑问，请与章浩（18705628595）联系。</w:t>
            </w:r>
          </w:p>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372" w:type="dxa"/>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3372" w:type="dxa"/>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372" w:type="dxa"/>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邮箱：</w:t>
            </w:r>
          </w:p>
        </w:tc>
      </w:tr>
    </w:tbl>
    <w:p>
      <w:pPr>
        <w:spacing w:line="34" w:lineRule="exact"/>
        <w:rPr>
          <w:sz w:val="21"/>
          <w:szCs w:val="21"/>
        </w:rPr>
      </w:pPr>
    </w:p>
    <w:p>
      <w:pPr>
        <w:spacing w:line="600" w:lineRule="exact"/>
        <w:rPr>
          <w:rFonts w:ascii="仿宋" w:hAnsi="仿宋" w:eastAsia="仿宋" w:cs="仿宋_GB2312"/>
          <w:sz w:val="28"/>
          <w:szCs w:val="28"/>
          <w:u w:val="single"/>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48A48C3"/>
    <w:rsid w:val="05BF33B5"/>
    <w:rsid w:val="076152CC"/>
    <w:rsid w:val="07EA20AB"/>
    <w:rsid w:val="0A5C7401"/>
    <w:rsid w:val="0B2B537E"/>
    <w:rsid w:val="0B433A3A"/>
    <w:rsid w:val="0C5B788A"/>
    <w:rsid w:val="0C6241B2"/>
    <w:rsid w:val="0D2B4E23"/>
    <w:rsid w:val="0E876D2F"/>
    <w:rsid w:val="0EC82FD7"/>
    <w:rsid w:val="0EEA79E8"/>
    <w:rsid w:val="0F4F432A"/>
    <w:rsid w:val="0F791AC7"/>
    <w:rsid w:val="0F884C6E"/>
    <w:rsid w:val="10181623"/>
    <w:rsid w:val="10787720"/>
    <w:rsid w:val="10BD1543"/>
    <w:rsid w:val="12A820AD"/>
    <w:rsid w:val="144B0F7F"/>
    <w:rsid w:val="17652D76"/>
    <w:rsid w:val="17D86D23"/>
    <w:rsid w:val="18AF15FD"/>
    <w:rsid w:val="1B59783C"/>
    <w:rsid w:val="1BBF797C"/>
    <w:rsid w:val="1DEE2CCA"/>
    <w:rsid w:val="1F4E5E6E"/>
    <w:rsid w:val="1F5D3E3C"/>
    <w:rsid w:val="2037683E"/>
    <w:rsid w:val="21F90650"/>
    <w:rsid w:val="223E7710"/>
    <w:rsid w:val="241E2A12"/>
    <w:rsid w:val="25590EC9"/>
    <w:rsid w:val="26A26CEB"/>
    <w:rsid w:val="27BF0464"/>
    <w:rsid w:val="286F41F9"/>
    <w:rsid w:val="299D4A4C"/>
    <w:rsid w:val="2A1902C2"/>
    <w:rsid w:val="2AB020F1"/>
    <w:rsid w:val="2BE80223"/>
    <w:rsid w:val="2C995D0F"/>
    <w:rsid w:val="2D3E7816"/>
    <w:rsid w:val="302E3043"/>
    <w:rsid w:val="30D974B7"/>
    <w:rsid w:val="333663C1"/>
    <w:rsid w:val="336F7BD6"/>
    <w:rsid w:val="343C1399"/>
    <w:rsid w:val="34634E47"/>
    <w:rsid w:val="346848DB"/>
    <w:rsid w:val="354F3A99"/>
    <w:rsid w:val="357B16F3"/>
    <w:rsid w:val="36050FAB"/>
    <w:rsid w:val="3989643E"/>
    <w:rsid w:val="3A3173ED"/>
    <w:rsid w:val="3B076549"/>
    <w:rsid w:val="3C5B75D3"/>
    <w:rsid w:val="3C7823C8"/>
    <w:rsid w:val="3DBC2399"/>
    <w:rsid w:val="3DCC4487"/>
    <w:rsid w:val="3E474521"/>
    <w:rsid w:val="3EC82979"/>
    <w:rsid w:val="3FFC46FC"/>
    <w:rsid w:val="40E8754A"/>
    <w:rsid w:val="41B46B47"/>
    <w:rsid w:val="424B79E0"/>
    <w:rsid w:val="42F01550"/>
    <w:rsid w:val="434963F7"/>
    <w:rsid w:val="436C0878"/>
    <w:rsid w:val="439F612A"/>
    <w:rsid w:val="441344E9"/>
    <w:rsid w:val="44842956"/>
    <w:rsid w:val="44B922E9"/>
    <w:rsid w:val="45DC2779"/>
    <w:rsid w:val="465E02D2"/>
    <w:rsid w:val="46BC5513"/>
    <w:rsid w:val="499D4ACB"/>
    <w:rsid w:val="4E822997"/>
    <w:rsid w:val="4ED20DFA"/>
    <w:rsid w:val="4F0F5DA2"/>
    <w:rsid w:val="4F397E6D"/>
    <w:rsid w:val="4F54161A"/>
    <w:rsid w:val="504C2BE7"/>
    <w:rsid w:val="51B50E5A"/>
    <w:rsid w:val="554830C1"/>
    <w:rsid w:val="56B4262E"/>
    <w:rsid w:val="576F2EA8"/>
    <w:rsid w:val="5807041D"/>
    <w:rsid w:val="583F79D3"/>
    <w:rsid w:val="58691989"/>
    <w:rsid w:val="58F960F8"/>
    <w:rsid w:val="599F0979"/>
    <w:rsid w:val="5C1E1084"/>
    <w:rsid w:val="5C8970A8"/>
    <w:rsid w:val="5EE01EF7"/>
    <w:rsid w:val="60F035C2"/>
    <w:rsid w:val="63E45615"/>
    <w:rsid w:val="679D3A2B"/>
    <w:rsid w:val="686738F7"/>
    <w:rsid w:val="69AD4D95"/>
    <w:rsid w:val="69B54174"/>
    <w:rsid w:val="6A315ABB"/>
    <w:rsid w:val="6A660AE8"/>
    <w:rsid w:val="6A87598F"/>
    <w:rsid w:val="6D0836FD"/>
    <w:rsid w:val="6DC85CEE"/>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484</Words>
  <Characters>2762</Characters>
  <Lines>23</Lines>
  <Paragraphs>6</Paragraphs>
  <TotalTime>0</TotalTime>
  <ScaleCrop>false</ScaleCrop>
  <LinksUpToDate>false</LinksUpToDate>
  <CharactersWithSpaces>3240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章浩</cp:lastModifiedBy>
  <cp:lastPrinted>2019-05-06T09:43:00Z</cp:lastPrinted>
  <dcterms:modified xsi:type="dcterms:W3CDTF">2021-03-02T01:59:58Z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